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D4B" w:rsidRDefault="002D640A" w:rsidP="002D640A">
      <w:pPr>
        <w:pStyle w:val="BodyText"/>
        <w:spacing w:before="7"/>
        <w:jc w:val="center"/>
        <w:rPr>
          <w:sz w:val="29"/>
        </w:rPr>
      </w:pPr>
      <w:proofErr w:type="spellStart"/>
      <w:r>
        <w:rPr>
          <w:sz w:val="29"/>
        </w:rPr>
        <w:t>Fossheim</w:t>
      </w:r>
      <w:proofErr w:type="spellEnd"/>
      <w:r>
        <w:rPr>
          <w:sz w:val="29"/>
        </w:rPr>
        <w:t xml:space="preserve"> </w:t>
      </w:r>
      <w:proofErr w:type="spellStart"/>
      <w:r>
        <w:rPr>
          <w:sz w:val="29"/>
        </w:rPr>
        <w:t>Bygg</w:t>
      </w:r>
      <w:proofErr w:type="spellEnd"/>
      <w:r>
        <w:rPr>
          <w:sz w:val="29"/>
        </w:rPr>
        <w:t xml:space="preserve"> AS</w:t>
      </w:r>
    </w:p>
    <w:p w:rsidR="002D640A" w:rsidRDefault="002D640A" w:rsidP="002D640A">
      <w:pPr>
        <w:pStyle w:val="BodyText"/>
        <w:spacing w:before="7"/>
        <w:jc w:val="center"/>
        <w:rPr>
          <w:sz w:val="29"/>
        </w:rPr>
      </w:pPr>
      <w:r>
        <w:rPr>
          <w:sz w:val="29"/>
        </w:rPr>
        <w:t xml:space="preserve">Org.nr. </w:t>
      </w:r>
      <w:r w:rsidRPr="002D640A">
        <w:rPr>
          <w:sz w:val="29"/>
        </w:rPr>
        <w:t>989740849</w:t>
      </w:r>
    </w:p>
    <w:p w:rsidR="00470D4B" w:rsidRDefault="002D640A">
      <w:pPr>
        <w:spacing w:before="60"/>
        <w:ind w:left="2008" w:right="2131"/>
        <w:jc w:val="center"/>
        <w:rPr>
          <w:sz w:val="16"/>
        </w:rPr>
      </w:pPr>
      <w:r>
        <w:rPr>
          <w:b/>
          <w:sz w:val="16"/>
        </w:rPr>
        <w:t xml:space="preserve"> </w:t>
      </w:r>
      <w:r w:rsidR="00377DE7">
        <w:rPr>
          <w:b/>
          <w:sz w:val="16"/>
        </w:rPr>
        <w:t>(</w:t>
      </w:r>
      <w:proofErr w:type="spellStart"/>
      <w:proofErr w:type="gramStart"/>
      <w:r w:rsidR="00377DE7">
        <w:rPr>
          <w:position w:val="1"/>
          <w:sz w:val="16"/>
        </w:rPr>
        <w:t>įmonės</w:t>
      </w:r>
      <w:proofErr w:type="spellEnd"/>
      <w:proofErr w:type="gramEnd"/>
      <w:r w:rsidR="00377DE7">
        <w:rPr>
          <w:position w:val="1"/>
          <w:sz w:val="16"/>
        </w:rPr>
        <w:t xml:space="preserve"> </w:t>
      </w:r>
      <w:proofErr w:type="spellStart"/>
      <w:r w:rsidR="00377DE7">
        <w:rPr>
          <w:position w:val="1"/>
          <w:sz w:val="16"/>
        </w:rPr>
        <w:t>pavadinimas</w:t>
      </w:r>
      <w:proofErr w:type="spellEnd"/>
      <w:r w:rsidR="00377DE7">
        <w:rPr>
          <w:position w:val="1"/>
          <w:sz w:val="16"/>
        </w:rPr>
        <w:t xml:space="preserve">, </w:t>
      </w:r>
      <w:proofErr w:type="spellStart"/>
      <w:r w:rsidR="00377DE7">
        <w:rPr>
          <w:position w:val="1"/>
          <w:sz w:val="16"/>
        </w:rPr>
        <w:t>kodas</w:t>
      </w:r>
      <w:proofErr w:type="spellEnd"/>
      <w:r w:rsidR="00377DE7">
        <w:rPr>
          <w:position w:val="1"/>
          <w:sz w:val="16"/>
        </w:rPr>
        <w:t>)</w:t>
      </w:r>
    </w:p>
    <w:p w:rsidR="00470D4B" w:rsidRDefault="00470D4B">
      <w:pPr>
        <w:pStyle w:val="BodyText"/>
        <w:rPr>
          <w:sz w:val="18"/>
        </w:rPr>
      </w:pPr>
    </w:p>
    <w:p w:rsidR="00470D4B" w:rsidRDefault="00470D4B">
      <w:pPr>
        <w:pStyle w:val="BodyText"/>
        <w:rPr>
          <w:sz w:val="18"/>
        </w:rPr>
      </w:pPr>
    </w:p>
    <w:p w:rsidR="00470D4B" w:rsidRPr="00856866" w:rsidRDefault="00856866" w:rsidP="00856866">
      <w:pPr>
        <w:pStyle w:val="Heading2"/>
        <w:spacing w:before="161"/>
        <w:ind w:left="6379"/>
        <w:jc w:val="left"/>
        <w:rPr>
          <w:lang w:val="nb-NO"/>
        </w:rPr>
      </w:pPr>
      <w:r>
        <w:rPr>
          <w:lang w:val="nb-NO"/>
        </w:rPr>
        <w:t>Patvirtinta </w:t>
      </w:r>
      <w:r w:rsidR="00753C84" w:rsidRPr="00856866">
        <w:rPr>
          <w:lang w:val="nb-NO"/>
        </w:rPr>
        <w:t>Fossheim</w:t>
      </w:r>
      <w:r>
        <w:rPr>
          <w:lang w:val="nb-NO"/>
        </w:rPr>
        <w:t> </w:t>
      </w:r>
      <w:r w:rsidR="00753C84" w:rsidRPr="00856866">
        <w:rPr>
          <w:lang w:val="nb-NO"/>
        </w:rPr>
        <w:t>Bygg</w:t>
      </w:r>
      <w:r>
        <w:rPr>
          <w:lang w:val="nb-NO"/>
        </w:rPr>
        <w:t> </w:t>
      </w:r>
      <w:r w:rsidR="00753C84" w:rsidRPr="00856866">
        <w:rPr>
          <w:lang w:val="nb-NO"/>
        </w:rPr>
        <w:t>AS</w:t>
      </w:r>
      <w:r w:rsidRPr="00856866">
        <w:rPr>
          <w:lang w:val="nb-NO"/>
        </w:rPr>
        <w:t xml:space="preserve"> D</w:t>
      </w:r>
      <w:r w:rsidR="00377DE7" w:rsidRPr="00856866">
        <w:rPr>
          <w:lang w:val="nb-NO"/>
        </w:rPr>
        <w:t>irektoriaus</w:t>
      </w:r>
    </w:p>
    <w:p w:rsidR="00470D4B" w:rsidRPr="002D640A" w:rsidRDefault="00470D4B">
      <w:pPr>
        <w:pStyle w:val="BodyText"/>
        <w:rPr>
          <w:b/>
          <w:sz w:val="22"/>
          <w:lang w:val="nb-NO"/>
        </w:rPr>
      </w:pPr>
    </w:p>
    <w:p w:rsidR="00470D4B" w:rsidRPr="002D640A" w:rsidRDefault="00470D4B">
      <w:pPr>
        <w:pStyle w:val="BodyText"/>
        <w:rPr>
          <w:b/>
          <w:sz w:val="19"/>
          <w:lang w:val="nb-NO"/>
        </w:rPr>
      </w:pPr>
    </w:p>
    <w:p w:rsidR="00470D4B" w:rsidRPr="00753C84" w:rsidRDefault="00753C84" w:rsidP="00FF44A4">
      <w:pPr>
        <w:tabs>
          <w:tab w:val="left" w:pos="3810"/>
          <w:tab w:val="center" w:pos="4964"/>
        </w:tabs>
        <w:spacing w:before="235"/>
        <w:ind w:left="2008" w:right="808" w:hanging="1724"/>
        <w:rPr>
          <w:b/>
          <w:lang w:val="nb-NO"/>
        </w:rPr>
      </w:pPr>
      <w:r w:rsidRPr="00753C84">
        <w:rPr>
          <w:b/>
          <w:sz w:val="32"/>
          <w:lang w:val="nb-NO"/>
        </w:rPr>
        <w:t>Darbo su elektriniais įrankiais</w:t>
      </w:r>
      <w:r w:rsidR="00FF44A4">
        <w:rPr>
          <w:b/>
          <w:sz w:val="32"/>
          <w:lang w:val="nb-NO"/>
        </w:rPr>
        <w:t>, turinčiais judančias dalis,</w:t>
      </w:r>
      <w:r w:rsidRPr="00753C84">
        <w:rPr>
          <w:b/>
          <w:sz w:val="32"/>
          <w:lang w:val="nb-NO"/>
        </w:rPr>
        <w:t xml:space="preserve"> saugos instrukcija</w:t>
      </w:r>
    </w:p>
    <w:p w:rsidR="00470D4B" w:rsidRDefault="00470D4B">
      <w:pPr>
        <w:pStyle w:val="BodyText"/>
        <w:spacing w:before="8"/>
        <w:rPr>
          <w:sz w:val="21"/>
          <w:lang w:val="nb-NO"/>
        </w:rPr>
      </w:pPr>
    </w:p>
    <w:p w:rsidR="00753C84" w:rsidRPr="00753C84" w:rsidRDefault="00753C84">
      <w:pPr>
        <w:pStyle w:val="BodyText"/>
        <w:spacing w:before="8"/>
        <w:rPr>
          <w:sz w:val="21"/>
          <w:lang w:val="nb-NO"/>
        </w:rPr>
      </w:pPr>
    </w:p>
    <w:p w:rsidR="00470D4B" w:rsidRPr="00753C84" w:rsidRDefault="00377DE7">
      <w:pPr>
        <w:pStyle w:val="Heading1"/>
        <w:ind w:left="3886"/>
        <w:rPr>
          <w:lang w:val="nb-NO"/>
        </w:rPr>
      </w:pPr>
      <w:r w:rsidRPr="00753C84">
        <w:rPr>
          <w:lang w:val="nb-NO"/>
        </w:rPr>
        <w:t>1. BENDROJI DALIS</w:t>
      </w:r>
    </w:p>
    <w:p w:rsidR="00470D4B" w:rsidRDefault="00470D4B" w:rsidP="0053380A">
      <w:pPr>
        <w:pStyle w:val="BodyText"/>
        <w:spacing w:before="8"/>
        <w:rPr>
          <w:sz w:val="21"/>
          <w:lang w:val="nb-NO"/>
        </w:rPr>
      </w:pPr>
    </w:p>
    <w:p w:rsidR="0053380A" w:rsidRPr="0053380A" w:rsidRDefault="0053380A" w:rsidP="0053380A">
      <w:pPr>
        <w:pStyle w:val="BodyText"/>
        <w:spacing w:before="8"/>
        <w:rPr>
          <w:sz w:val="21"/>
          <w:lang w:val="nb-NO"/>
        </w:rPr>
      </w:pPr>
    </w:p>
    <w:p w:rsidR="00470D4B" w:rsidRPr="00DF7B5E" w:rsidRDefault="00DF7B5E" w:rsidP="000C0ADE">
      <w:pPr>
        <w:pStyle w:val="ListParagraph"/>
        <w:numPr>
          <w:ilvl w:val="1"/>
          <w:numId w:val="1"/>
        </w:numPr>
        <w:spacing w:before="120" w:after="120" w:line="245" w:lineRule="auto"/>
        <w:ind w:left="425" w:right="306" w:hanging="425"/>
        <w:jc w:val="both"/>
        <w:rPr>
          <w:sz w:val="20"/>
          <w:lang w:val="nb-NO"/>
        </w:rPr>
      </w:pPr>
      <w:r>
        <w:rPr>
          <w:sz w:val="20"/>
          <w:lang w:val="nb-NO"/>
        </w:rPr>
        <w:t>E</w:t>
      </w:r>
      <w:r w:rsidR="00377DE7" w:rsidRPr="00DF7B5E">
        <w:rPr>
          <w:sz w:val="20"/>
          <w:lang w:val="nb-NO"/>
        </w:rPr>
        <w:t>lektriniais įrankiais gali dirbti asmuo, ne jaunesnis kaip 18 metų, susipažinęs su naudojamų įrankių eksploataci</w:t>
      </w:r>
      <w:r>
        <w:rPr>
          <w:sz w:val="20"/>
          <w:lang w:val="nb-NO"/>
        </w:rPr>
        <w:t>jos taisyklėmis, pasitikrinęs</w:t>
      </w:r>
      <w:r w:rsidR="00377DE7" w:rsidRPr="00DF7B5E">
        <w:rPr>
          <w:sz w:val="20"/>
          <w:lang w:val="nb-NO"/>
        </w:rPr>
        <w:t xml:space="preserve"> sveikatą bei </w:t>
      </w:r>
      <w:r>
        <w:rPr>
          <w:sz w:val="20"/>
          <w:lang w:val="nb-NO"/>
        </w:rPr>
        <w:t>susipažinęs su šių įrankių darbo saugos instrukcija.</w:t>
      </w:r>
    </w:p>
    <w:p w:rsidR="00470D4B" w:rsidRPr="00DF7B5E" w:rsidRDefault="000778CD" w:rsidP="000C0ADE">
      <w:pPr>
        <w:pStyle w:val="ListParagraph"/>
        <w:numPr>
          <w:ilvl w:val="1"/>
          <w:numId w:val="1"/>
        </w:numPr>
        <w:spacing w:before="120" w:after="120" w:line="245" w:lineRule="auto"/>
        <w:ind w:left="425" w:right="306" w:hanging="425"/>
        <w:jc w:val="both"/>
        <w:rPr>
          <w:sz w:val="20"/>
          <w:lang w:val="nb-NO"/>
        </w:rPr>
      </w:pPr>
      <w:r>
        <w:rPr>
          <w:sz w:val="20"/>
          <w:lang w:val="nb-NO"/>
        </w:rPr>
        <w:t>D</w:t>
      </w:r>
      <w:r w:rsidR="00377DE7" w:rsidRPr="00DF7B5E">
        <w:rPr>
          <w:sz w:val="20"/>
          <w:lang w:val="nb-NO"/>
        </w:rPr>
        <w:t>arbuotojui draudžiama ateiti į darbą neblaiviam, darbo metu vartoti alkoholinius gėrimus, narkotines bei toksines medžiagas.</w:t>
      </w:r>
    </w:p>
    <w:p w:rsidR="00470D4B" w:rsidRDefault="00377DE7" w:rsidP="000C0ADE">
      <w:pPr>
        <w:pStyle w:val="ListParagraph"/>
        <w:numPr>
          <w:ilvl w:val="1"/>
          <w:numId w:val="1"/>
        </w:numPr>
        <w:spacing w:before="120" w:after="120" w:line="245" w:lineRule="auto"/>
        <w:ind w:left="425" w:right="306" w:hanging="425"/>
        <w:jc w:val="both"/>
        <w:rPr>
          <w:sz w:val="20"/>
          <w:lang w:val="nb-NO"/>
        </w:rPr>
      </w:pPr>
      <w:r w:rsidRPr="000778CD">
        <w:rPr>
          <w:sz w:val="20"/>
          <w:lang w:val="nb-NO"/>
        </w:rPr>
        <w:t xml:space="preserve">Naudotis tik tvarkingais kištukiniais lizdais, kištukais, jungikliais bei kita elektros instaliacijos įranga. Pastebėjus įrenginių ar instrumentų gedimą, esant netvarkingoms asmeninėms apsaugos priemonėms, darbus nutraukti ir nedelsiant </w:t>
      </w:r>
      <w:r w:rsidR="000778CD" w:rsidRPr="000778CD">
        <w:rPr>
          <w:sz w:val="20"/>
          <w:lang w:val="nb-NO"/>
        </w:rPr>
        <w:t xml:space="preserve">pranešti tiesioginiam </w:t>
      </w:r>
      <w:r w:rsidRPr="000778CD">
        <w:rPr>
          <w:sz w:val="20"/>
          <w:lang w:val="nb-NO"/>
        </w:rPr>
        <w:t>vadovui.</w:t>
      </w:r>
    </w:p>
    <w:p w:rsidR="00CB431B" w:rsidRDefault="00CB431B" w:rsidP="000C0ADE">
      <w:pPr>
        <w:pStyle w:val="ListParagraph"/>
        <w:numPr>
          <w:ilvl w:val="1"/>
          <w:numId w:val="1"/>
        </w:numPr>
        <w:spacing w:before="120" w:after="120" w:line="245" w:lineRule="auto"/>
        <w:ind w:left="425" w:right="306" w:hanging="425"/>
        <w:jc w:val="both"/>
        <w:rPr>
          <w:sz w:val="20"/>
          <w:lang w:val="nb-NO"/>
        </w:rPr>
      </w:pPr>
      <w:r>
        <w:rPr>
          <w:sz w:val="20"/>
          <w:lang w:val="nb-NO"/>
        </w:rPr>
        <w:t>Darbo vieta turi būti švari. Netvarkinga ir įvairiais nereikalingais daiktais užstatyta darbo vieta gali sukelti nelaimingus atsitikimus.</w:t>
      </w:r>
    </w:p>
    <w:p w:rsidR="00C710CE" w:rsidRDefault="00C710CE" w:rsidP="000C0ADE">
      <w:pPr>
        <w:pStyle w:val="ListParagraph"/>
        <w:numPr>
          <w:ilvl w:val="1"/>
          <w:numId w:val="1"/>
        </w:numPr>
        <w:spacing w:before="120" w:after="120" w:line="245" w:lineRule="auto"/>
        <w:ind w:left="425" w:right="306" w:hanging="425"/>
        <w:jc w:val="both"/>
        <w:rPr>
          <w:sz w:val="20"/>
          <w:lang w:val="nb-NO"/>
        </w:rPr>
      </w:pPr>
      <w:r>
        <w:rPr>
          <w:sz w:val="20"/>
          <w:lang w:val="nb-NO"/>
        </w:rPr>
        <w:t xml:space="preserve">Darbo vietos aplinka turi būti tinkamai įvertinta. Nepritaikyti elektriniai įrankiai negali būti naudojami lietuje, didelės drėgmės ar rūko sąlygomis. Darbo vieta turi būti tinkamai apšviesta </w:t>
      </w:r>
      <w:r w:rsidRPr="00C710CE">
        <w:rPr>
          <w:sz w:val="20"/>
          <w:lang w:val="nb-NO"/>
        </w:rPr>
        <w:t>(250 - 300 Lux).</w:t>
      </w:r>
      <w:r>
        <w:rPr>
          <w:sz w:val="20"/>
          <w:lang w:val="nb-NO"/>
        </w:rPr>
        <w:t xml:space="preserve"> Elektros įrankiai negali būti naudojami vietose, kur yra didelė sukelti gaisrą ar sprogimą, pvz. šalia degių skysčių ar dujų.</w:t>
      </w:r>
    </w:p>
    <w:p w:rsidR="00C710CE" w:rsidRDefault="00C710CE" w:rsidP="000C0ADE">
      <w:pPr>
        <w:pStyle w:val="ListParagraph"/>
        <w:numPr>
          <w:ilvl w:val="1"/>
          <w:numId w:val="1"/>
        </w:numPr>
        <w:spacing w:before="120" w:after="120" w:line="245" w:lineRule="auto"/>
        <w:ind w:left="425" w:right="306" w:hanging="425"/>
        <w:jc w:val="both"/>
        <w:rPr>
          <w:sz w:val="20"/>
          <w:lang w:val="nb-NO"/>
        </w:rPr>
      </w:pPr>
      <w:r>
        <w:rPr>
          <w:sz w:val="20"/>
          <w:lang w:val="nb-NO"/>
        </w:rPr>
        <w:t xml:space="preserve">Saugokitės elektros iškrovos. </w:t>
      </w:r>
      <w:r w:rsidRPr="00C710CE">
        <w:rPr>
          <w:sz w:val="20"/>
          <w:lang w:val="nb-NO"/>
        </w:rPr>
        <w:t>Darbo metu nesilieskite su įžemintais objektais (pvz. vamzdžisi, radiatoriais)</w:t>
      </w:r>
      <w:r>
        <w:rPr>
          <w:sz w:val="20"/>
          <w:lang w:val="nb-NO"/>
        </w:rPr>
        <w:t>.</w:t>
      </w:r>
    </w:p>
    <w:p w:rsidR="003413AC" w:rsidRDefault="003413AC" w:rsidP="000C0ADE">
      <w:pPr>
        <w:pStyle w:val="ListParagraph"/>
        <w:numPr>
          <w:ilvl w:val="1"/>
          <w:numId w:val="1"/>
        </w:numPr>
        <w:spacing w:before="120" w:after="120" w:line="245" w:lineRule="auto"/>
        <w:ind w:left="425" w:right="306" w:hanging="425"/>
        <w:jc w:val="both"/>
        <w:rPr>
          <w:sz w:val="20"/>
          <w:lang w:val="nb-NO"/>
        </w:rPr>
      </w:pPr>
      <w:r>
        <w:rPr>
          <w:sz w:val="20"/>
          <w:lang w:val="nb-NO"/>
        </w:rPr>
        <w:t xml:space="preserve">Neleiskite pašaliniams asmenims būti jūsų darbo vietoje, naudotis elektriniais darbo įrankiais, nes tai gali </w:t>
      </w:r>
      <w:r w:rsidR="00CB50CF">
        <w:rPr>
          <w:sz w:val="20"/>
          <w:lang w:val="lt-LT"/>
        </w:rPr>
        <w:t>sąlygoti</w:t>
      </w:r>
      <w:r>
        <w:rPr>
          <w:sz w:val="20"/>
          <w:lang w:val="nb-NO"/>
        </w:rPr>
        <w:t xml:space="preserve"> nelaimingus atsitikimus.</w:t>
      </w:r>
    </w:p>
    <w:p w:rsidR="004A66F3" w:rsidRDefault="00CB50CF" w:rsidP="000C0ADE">
      <w:pPr>
        <w:pStyle w:val="ListParagraph"/>
        <w:numPr>
          <w:ilvl w:val="1"/>
          <w:numId w:val="1"/>
        </w:numPr>
        <w:spacing w:before="120" w:after="120" w:line="245" w:lineRule="auto"/>
        <w:ind w:left="425" w:right="306" w:hanging="425"/>
        <w:jc w:val="both"/>
        <w:rPr>
          <w:sz w:val="20"/>
          <w:lang w:val="nb-NO"/>
        </w:rPr>
      </w:pPr>
      <w:r>
        <w:rPr>
          <w:sz w:val="20"/>
          <w:lang w:val="nb-NO"/>
        </w:rPr>
        <w:t xml:space="preserve">Saugokite įrankius tinkamoje vietoje. </w:t>
      </w:r>
      <w:r w:rsidR="004A66F3">
        <w:rPr>
          <w:sz w:val="20"/>
          <w:lang w:val="nb-NO"/>
        </w:rPr>
        <w:t>Nenaudojami elektros įrankiai turi būti saugomi sausoje saugioje vietoje toliau nuo tos vietos, kurioje vyksta aktyvūs statybos darbai.</w:t>
      </w:r>
    </w:p>
    <w:p w:rsidR="00D13814" w:rsidRDefault="00D13814" w:rsidP="000C0ADE">
      <w:pPr>
        <w:pStyle w:val="ListParagraph"/>
        <w:numPr>
          <w:ilvl w:val="1"/>
          <w:numId w:val="1"/>
        </w:numPr>
        <w:spacing w:before="120" w:after="120" w:line="245" w:lineRule="auto"/>
        <w:ind w:left="425" w:right="306" w:hanging="425"/>
        <w:jc w:val="both"/>
        <w:rPr>
          <w:sz w:val="20"/>
          <w:lang w:val="nb-NO"/>
        </w:rPr>
      </w:pPr>
      <w:r>
        <w:rPr>
          <w:sz w:val="20"/>
          <w:lang w:val="nb-NO"/>
        </w:rPr>
        <w:t>Naudokite tinkamą įrankį numatytam darbui atlikti. Įrankio paskirtis ir tinkamas naudojamas yra aprašyti įrankio vartotojo instrukcijoje. Nenaudokite mažos galios įrankių darbams, kurie turėtų būti atliekami specialia elektros įranga. Pvz. nenaudokite mažos galios diskinio pjūklo pjauti rąstams ir stambioms medžio konstrukcijoms. ĮSPĖJIMAS! Elektros įrankių naudojimas su kitais, nei gamintojo numatytais priedais arba jo naudojimas ne pagal instrukcijoje numatytą paskirtį gali sukelti pavojų dirbančiams asmeniui ir sąlygoti sužalojimus.</w:t>
      </w:r>
    </w:p>
    <w:p w:rsidR="00CC0F7A" w:rsidRDefault="00CC0F7A" w:rsidP="000C0ADE">
      <w:pPr>
        <w:pStyle w:val="ListParagraph"/>
        <w:numPr>
          <w:ilvl w:val="1"/>
          <w:numId w:val="1"/>
        </w:numPr>
        <w:spacing w:before="120" w:after="120" w:line="245" w:lineRule="auto"/>
        <w:ind w:left="425" w:right="306" w:hanging="425"/>
        <w:jc w:val="both"/>
        <w:rPr>
          <w:sz w:val="20"/>
          <w:lang w:val="nb-NO"/>
        </w:rPr>
      </w:pPr>
      <w:r>
        <w:rPr>
          <w:sz w:val="20"/>
          <w:lang w:val="nb-NO"/>
        </w:rPr>
        <w:t xml:space="preserve">Patiktinkite elektos įrankius prieš naudojimą. Prieš naudojimą, atidžiai patikrinkite elektos įrankį ir jo maitinimo laidą, kad įsitikintumėte, jog įrankis veiks tinkamai. Patikrinkite, ar yra tinkamai pritvirtintos elektos įrankio apsaugos ir apsaugos priemonės, numatytos gamintojo. Patikrinkite, ar įrankio judančios dalys funkcionuoja tinkamai ir nėra pažeistos, yra tinkamai sumontuotos. Ar nėra kitų veiksnių, kurie galėtų sąlygoti netinkamą įrankio veikimą. Pažeistos elektros įrankio apsaugos ir </w:t>
      </w:r>
      <w:r w:rsidR="00B44F68">
        <w:rPr>
          <w:sz w:val="20"/>
          <w:lang w:val="nb-NO"/>
        </w:rPr>
        <w:t>kitos dalys turėtų būti sutaisytos arba pakeistos gamintojo autorizuotame servise, nebent vartotojo instrukcija numato kitas galimybes. Nenaudokite įrankio jeigu neveikia jo įjungimo ir išjungimo jungiklis.</w:t>
      </w:r>
    </w:p>
    <w:p w:rsidR="00B44F68" w:rsidRDefault="00B44F68" w:rsidP="000C0ADE">
      <w:pPr>
        <w:pStyle w:val="ListParagraph"/>
        <w:numPr>
          <w:ilvl w:val="1"/>
          <w:numId w:val="1"/>
        </w:numPr>
        <w:spacing w:before="120" w:after="120" w:line="245" w:lineRule="auto"/>
        <w:ind w:left="425" w:right="306" w:hanging="425"/>
        <w:jc w:val="both"/>
        <w:rPr>
          <w:sz w:val="20"/>
          <w:lang w:val="nb-NO"/>
        </w:rPr>
      </w:pPr>
      <w:r>
        <w:rPr>
          <w:sz w:val="20"/>
          <w:lang w:val="nb-NO"/>
        </w:rPr>
        <w:t xml:space="preserve">Vilkėkite tinkamą darbo aprangą. Nenaudokite laisvai kabančių drabužių ir papuošalų, nes jie gali būtį </w:t>
      </w:r>
      <w:r>
        <w:rPr>
          <w:sz w:val="20"/>
          <w:lang w:val="nb-NO"/>
        </w:rPr>
        <w:lastRenderedPageBreak/>
        <w:t xml:space="preserve">įtraukti į veikiantį elektros </w:t>
      </w:r>
      <w:r w:rsidR="005B7FA9">
        <w:rPr>
          <w:sz w:val="20"/>
          <w:lang w:val="nb-NO"/>
        </w:rPr>
        <w:t>įrankį. Visuomet naudokite apsauginius akinius, apsauginį šalmą ir apsaugines ausines. Įvertinkite kitų apsaugos priemonių poreikį atsižvelgdami į situaciją.</w:t>
      </w:r>
    </w:p>
    <w:p w:rsidR="00911877" w:rsidRDefault="005B7FA9" w:rsidP="000C0ADE">
      <w:pPr>
        <w:pStyle w:val="ListParagraph"/>
        <w:numPr>
          <w:ilvl w:val="1"/>
          <w:numId w:val="1"/>
        </w:numPr>
        <w:spacing w:before="120" w:after="120" w:line="245" w:lineRule="auto"/>
        <w:ind w:left="425" w:right="306" w:hanging="425"/>
        <w:jc w:val="both"/>
        <w:rPr>
          <w:sz w:val="20"/>
          <w:lang w:val="nb-NO"/>
        </w:rPr>
      </w:pPr>
      <w:r w:rsidRPr="00911877">
        <w:rPr>
          <w:sz w:val="20"/>
          <w:lang w:val="nb-NO"/>
        </w:rPr>
        <w:t xml:space="preserve">Tinkamai prižiūrėkite elektrinius įrankius. Prižiūrėkite, kad pjovimui skirti elektros įrankiai </w:t>
      </w:r>
      <w:r w:rsidR="00281295" w:rsidRPr="00911877">
        <w:rPr>
          <w:sz w:val="20"/>
          <w:lang w:val="nb-NO"/>
        </w:rPr>
        <w:t xml:space="preserve">būtų aštrūs ir išvalyti, tai užtikrins tinkamą įrankių veikimą ir jūsų saugumą darbo metu. Laikykitės vartojimo instrukcijos nurodymų, laiku keiskite susidėvėjusias įrankio dalis bei atlikite tepimo ir priežiūros darbus, prireikus kreipkitės į autorizuotą servisą. </w:t>
      </w:r>
      <w:r w:rsidR="00911877">
        <w:rPr>
          <w:sz w:val="20"/>
          <w:lang w:val="nb-NO"/>
        </w:rPr>
        <w:t>P</w:t>
      </w:r>
      <w:r w:rsidR="00281295" w:rsidRPr="00911877">
        <w:rPr>
          <w:sz w:val="20"/>
          <w:lang w:val="nb-NO"/>
        </w:rPr>
        <w:t>rižiūrėkite, kad rankenos ir jungikliai būtų švarūs ir sausi, netepaluoti.</w:t>
      </w:r>
    </w:p>
    <w:p w:rsidR="005B7FA9" w:rsidRDefault="007C36B9" w:rsidP="000C0ADE">
      <w:pPr>
        <w:pStyle w:val="ListParagraph"/>
        <w:numPr>
          <w:ilvl w:val="1"/>
          <w:numId w:val="1"/>
        </w:numPr>
        <w:spacing w:before="120" w:after="120" w:line="245" w:lineRule="auto"/>
        <w:ind w:left="425" w:right="306" w:hanging="425"/>
        <w:jc w:val="both"/>
        <w:rPr>
          <w:sz w:val="20"/>
          <w:lang w:val="nb-NO"/>
        </w:rPr>
      </w:pPr>
      <w:r w:rsidRPr="00911877">
        <w:rPr>
          <w:sz w:val="20"/>
          <w:lang w:val="nb-NO"/>
        </w:rPr>
        <w:t>Visuomet išjunkite elektos įrankį iš elektros tinklo kai jis nėra naudojamas, yra keičiamos įrankio dalys, tokios kaip pjūklo ašmenys ar kitos detalės. Prieš įjungdami įrankį į elektos lizdą įsitikinkite, kad paleidimo mygtukas yra išjungimo pozicijoje. Visuomet įsitikinkite, kad elektros prietaiso reguliavimo įrankiai ir veržliarakčiai yra pašalinti prieš pradėdami darbą.</w:t>
      </w:r>
    </w:p>
    <w:p w:rsidR="00911877" w:rsidRPr="00911877" w:rsidRDefault="00911877" w:rsidP="000C0ADE">
      <w:pPr>
        <w:pStyle w:val="ListParagraph"/>
        <w:numPr>
          <w:ilvl w:val="1"/>
          <w:numId w:val="1"/>
        </w:numPr>
        <w:spacing w:before="120" w:after="120" w:line="245" w:lineRule="auto"/>
        <w:ind w:left="425" w:right="306" w:hanging="425"/>
        <w:jc w:val="both"/>
        <w:rPr>
          <w:sz w:val="20"/>
          <w:lang w:val="nb-NO"/>
        </w:rPr>
      </w:pPr>
      <w:r>
        <w:rPr>
          <w:sz w:val="20"/>
          <w:lang w:val="nb-NO"/>
        </w:rPr>
        <w:t xml:space="preserve">Atsitikus nelaimingam atsitikimui ir susižeidus darbo metu </w:t>
      </w:r>
      <w:r w:rsidR="00025A1E">
        <w:rPr>
          <w:sz w:val="20"/>
          <w:lang w:val="nb-NO"/>
        </w:rPr>
        <w:t>bei prireikus medicinin</w:t>
      </w:r>
      <w:r w:rsidR="00025A1E">
        <w:rPr>
          <w:sz w:val="20"/>
          <w:lang w:val="lt-LT"/>
        </w:rPr>
        <w:t xml:space="preserve">ės pagalbos </w:t>
      </w:r>
      <w:r>
        <w:rPr>
          <w:sz w:val="20"/>
          <w:lang w:val="nb-NO"/>
        </w:rPr>
        <w:t>skambinkite telefonu 113 ir informuokite savo tiesioginį vadovą.</w:t>
      </w:r>
    </w:p>
    <w:p w:rsidR="00281295" w:rsidRDefault="00281295" w:rsidP="00025A1E">
      <w:pPr>
        <w:pStyle w:val="ListParagraph"/>
        <w:rPr>
          <w:sz w:val="20"/>
          <w:lang w:val="nb-NO"/>
        </w:rPr>
      </w:pPr>
    </w:p>
    <w:p w:rsidR="00281295" w:rsidRPr="00281295" w:rsidRDefault="00281295" w:rsidP="00025A1E">
      <w:pPr>
        <w:pStyle w:val="ListParagraph"/>
        <w:rPr>
          <w:sz w:val="20"/>
          <w:lang w:val="nb-NO"/>
        </w:rPr>
      </w:pPr>
    </w:p>
    <w:p w:rsidR="007C36B9" w:rsidRPr="00753C84" w:rsidRDefault="00854DA9" w:rsidP="007C36B9">
      <w:pPr>
        <w:pStyle w:val="Heading1"/>
        <w:numPr>
          <w:ilvl w:val="0"/>
          <w:numId w:val="1"/>
        </w:numPr>
        <w:rPr>
          <w:lang w:val="nb-NO"/>
        </w:rPr>
      </w:pPr>
      <w:r>
        <w:rPr>
          <w:lang w:val="nb-NO"/>
        </w:rPr>
        <w:t>DARBAS SU ELEKRINIAIS DISKINIAIS PJŪKLAIS IR PANAŠAUS TIPO ĮRANKIAIS</w:t>
      </w:r>
    </w:p>
    <w:p w:rsidR="00CB50CF" w:rsidRDefault="00CB50CF" w:rsidP="008242B6">
      <w:pPr>
        <w:pStyle w:val="ListParagraph"/>
        <w:rPr>
          <w:sz w:val="20"/>
          <w:lang w:val="nb-NO"/>
        </w:rPr>
      </w:pPr>
    </w:p>
    <w:p w:rsidR="00025A1E" w:rsidRPr="008242B6" w:rsidRDefault="00025A1E" w:rsidP="008242B6">
      <w:pPr>
        <w:pStyle w:val="ListParagraph"/>
        <w:rPr>
          <w:sz w:val="20"/>
          <w:lang w:val="nb-NO"/>
        </w:rPr>
      </w:pPr>
    </w:p>
    <w:p w:rsidR="008242B6" w:rsidRDefault="00CE4502" w:rsidP="000C0ADE">
      <w:pPr>
        <w:pStyle w:val="ListParagraph"/>
        <w:numPr>
          <w:ilvl w:val="1"/>
          <w:numId w:val="1"/>
        </w:numPr>
        <w:spacing w:before="120" w:after="120" w:line="245" w:lineRule="auto"/>
        <w:ind w:left="425" w:right="306" w:hanging="425"/>
        <w:jc w:val="both"/>
        <w:rPr>
          <w:sz w:val="20"/>
          <w:lang w:val="nb-NO"/>
        </w:rPr>
      </w:pPr>
      <w:r w:rsidRPr="008242B6">
        <w:rPr>
          <w:sz w:val="20"/>
          <w:lang w:val="nb-NO"/>
        </w:rPr>
        <w:t xml:space="preserve">Nenaudokite pjūklo arba kito įrankio pjovimo disko, kuris yra pažeistas arba deformuotas. </w:t>
      </w:r>
      <w:r w:rsidR="008242B6" w:rsidRPr="008242B6">
        <w:rPr>
          <w:sz w:val="20"/>
          <w:lang w:val="nb-NO"/>
        </w:rPr>
        <w:t>Naudokite til elektros įrankio vartotojo instrukcijoje numatytus pjovimo ašmenis.</w:t>
      </w:r>
    </w:p>
    <w:p w:rsidR="008242B6" w:rsidRDefault="008242B6" w:rsidP="000C0ADE">
      <w:pPr>
        <w:pStyle w:val="ListParagraph"/>
        <w:numPr>
          <w:ilvl w:val="1"/>
          <w:numId w:val="1"/>
        </w:numPr>
        <w:spacing w:before="120" w:after="120" w:line="245" w:lineRule="auto"/>
        <w:ind w:left="425" w:right="306" w:hanging="425"/>
        <w:jc w:val="both"/>
        <w:rPr>
          <w:sz w:val="20"/>
          <w:lang w:val="nb-NO"/>
        </w:rPr>
      </w:pPr>
      <w:r>
        <w:rPr>
          <w:sz w:val="20"/>
          <w:lang w:val="nb-NO"/>
        </w:rPr>
        <w:t>Visuomet naudokite gamintojo numatytas diskinio pjūklo ar panašaus įrankio apsaugos priemones. Nefiksuokite pjūklo apsaugos atidengtų ašmenų pozicijoje. Įsitikinkite, kad pjūklo ar panašaus įrankio apsauga funkcionuoja tinkamai ir nestringa dėl susikaupusių nešvarumų.</w:t>
      </w:r>
    </w:p>
    <w:p w:rsidR="006F0454" w:rsidRDefault="006F0454" w:rsidP="000C0ADE">
      <w:pPr>
        <w:pStyle w:val="ListParagraph"/>
        <w:numPr>
          <w:ilvl w:val="1"/>
          <w:numId w:val="1"/>
        </w:numPr>
        <w:spacing w:before="120" w:after="120" w:line="245" w:lineRule="auto"/>
        <w:ind w:left="425" w:right="306" w:hanging="425"/>
        <w:jc w:val="both"/>
        <w:rPr>
          <w:sz w:val="20"/>
          <w:lang w:val="nb-NO"/>
        </w:rPr>
      </w:pPr>
      <w:r>
        <w:rPr>
          <w:sz w:val="20"/>
          <w:lang w:val="nb-NO"/>
        </w:rPr>
        <w:t>Pasirinkite elektrinio pjūklo ar kito įrankio pjovimo diską priklausomai nuo medžiagos, kuri bus pjaunama.</w:t>
      </w:r>
    </w:p>
    <w:p w:rsidR="006F0454" w:rsidRDefault="006F0454" w:rsidP="000C0ADE">
      <w:pPr>
        <w:pStyle w:val="ListParagraph"/>
        <w:numPr>
          <w:ilvl w:val="1"/>
          <w:numId w:val="1"/>
        </w:numPr>
        <w:spacing w:before="120" w:after="120" w:line="245" w:lineRule="auto"/>
        <w:ind w:left="425" w:right="306" w:hanging="425"/>
        <w:jc w:val="both"/>
        <w:rPr>
          <w:sz w:val="20"/>
          <w:lang w:val="nb-NO"/>
        </w:rPr>
      </w:pPr>
      <w:r>
        <w:rPr>
          <w:sz w:val="20"/>
          <w:lang w:val="nb-NO"/>
        </w:rPr>
        <w:t>Baigdami pjauti ruošinį staliniu diskiniu pjūklu naudokite pritaikytą medžio tašą ar pagalį galutiniam ruošinio nupjovimui. Minėtas tašas / pagalys turi būti nuolatos saugomas kartu su pjūklu.</w:t>
      </w:r>
    </w:p>
    <w:p w:rsidR="00322EEE" w:rsidRDefault="00322EEE" w:rsidP="000C0ADE">
      <w:pPr>
        <w:pStyle w:val="ListParagraph"/>
        <w:numPr>
          <w:ilvl w:val="1"/>
          <w:numId w:val="1"/>
        </w:numPr>
        <w:spacing w:before="120" w:after="120" w:line="245" w:lineRule="auto"/>
        <w:ind w:left="425" w:right="306" w:hanging="425"/>
        <w:jc w:val="both"/>
        <w:rPr>
          <w:sz w:val="20"/>
          <w:lang w:val="nb-NO"/>
        </w:rPr>
      </w:pPr>
      <w:r>
        <w:rPr>
          <w:sz w:val="20"/>
          <w:lang w:val="nb-NO"/>
        </w:rPr>
        <w:t>NIEKADA nepjaukite medžiagos arba tam tikro dydžio medžiagos gabalų, kurie gali išsprūsti arba sukelti stiprią atatranką. Visuomet užtikrinkite, kad pjaunama medžiaga yra laikoma tvirtai ir kontroliuojama viso proceso metu.</w:t>
      </w:r>
    </w:p>
    <w:p w:rsidR="00F979E9" w:rsidRDefault="00F979E9" w:rsidP="000C0ADE">
      <w:pPr>
        <w:pStyle w:val="ListParagraph"/>
        <w:numPr>
          <w:ilvl w:val="1"/>
          <w:numId w:val="1"/>
        </w:numPr>
        <w:tabs>
          <w:tab w:val="left" w:pos="426"/>
        </w:tabs>
        <w:spacing w:before="120" w:after="120" w:line="245" w:lineRule="auto"/>
        <w:ind w:left="425" w:right="306" w:hanging="425"/>
        <w:jc w:val="both"/>
        <w:rPr>
          <w:sz w:val="20"/>
          <w:lang w:val="nb-NO"/>
        </w:rPr>
      </w:pPr>
      <w:proofErr w:type="spellStart"/>
      <w:r>
        <w:rPr>
          <w:sz w:val="20"/>
          <w:szCs w:val="20"/>
        </w:rPr>
        <w:t>Elektros</w:t>
      </w:r>
      <w:proofErr w:type="spellEnd"/>
      <w:r>
        <w:rPr>
          <w:sz w:val="20"/>
          <w:szCs w:val="20"/>
        </w:rPr>
        <w:t xml:space="preserve"> </w:t>
      </w:r>
      <w:proofErr w:type="spellStart"/>
      <w:r>
        <w:rPr>
          <w:sz w:val="20"/>
          <w:szCs w:val="20"/>
        </w:rPr>
        <w:t>įrankiui</w:t>
      </w:r>
      <w:proofErr w:type="spellEnd"/>
      <w:r>
        <w:rPr>
          <w:sz w:val="20"/>
          <w:szCs w:val="20"/>
        </w:rPr>
        <w:t xml:space="preserve"> </w:t>
      </w:r>
      <w:proofErr w:type="spellStart"/>
      <w:r>
        <w:rPr>
          <w:sz w:val="20"/>
          <w:szCs w:val="20"/>
        </w:rPr>
        <w:t>nustojus</w:t>
      </w:r>
      <w:proofErr w:type="spellEnd"/>
      <w:r>
        <w:rPr>
          <w:sz w:val="20"/>
          <w:szCs w:val="20"/>
        </w:rPr>
        <w:t xml:space="preserve"> </w:t>
      </w:r>
      <w:proofErr w:type="spellStart"/>
      <w:r>
        <w:rPr>
          <w:sz w:val="20"/>
          <w:szCs w:val="20"/>
        </w:rPr>
        <w:t>tinkamai</w:t>
      </w:r>
      <w:proofErr w:type="spellEnd"/>
      <w:r>
        <w:rPr>
          <w:sz w:val="20"/>
          <w:szCs w:val="20"/>
        </w:rPr>
        <w:t xml:space="preserve"> </w:t>
      </w:r>
      <w:proofErr w:type="spellStart"/>
      <w:r>
        <w:rPr>
          <w:sz w:val="20"/>
          <w:szCs w:val="20"/>
        </w:rPr>
        <w:t>funkcionuoti</w:t>
      </w:r>
      <w:proofErr w:type="spellEnd"/>
      <w:r>
        <w:rPr>
          <w:sz w:val="20"/>
          <w:szCs w:val="20"/>
        </w:rPr>
        <w:t xml:space="preserve"> </w:t>
      </w:r>
      <w:proofErr w:type="spellStart"/>
      <w:r>
        <w:rPr>
          <w:sz w:val="20"/>
          <w:szCs w:val="20"/>
        </w:rPr>
        <w:t>arba</w:t>
      </w:r>
      <w:proofErr w:type="spellEnd"/>
      <w:r>
        <w:rPr>
          <w:sz w:val="20"/>
          <w:szCs w:val="20"/>
        </w:rPr>
        <w:t xml:space="preserve"> </w:t>
      </w:r>
      <w:proofErr w:type="spellStart"/>
      <w:r>
        <w:rPr>
          <w:sz w:val="20"/>
          <w:szCs w:val="20"/>
        </w:rPr>
        <w:t>sugedus</w:t>
      </w:r>
      <w:proofErr w:type="spellEnd"/>
      <w:r>
        <w:rPr>
          <w:sz w:val="20"/>
          <w:szCs w:val="20"/>
        </w:rPr>
        <w:t xml:space="preserve"> </w:t>
      </w:r>
      <w:proofErr w:type="spellStart"/>
      <w:r>
        <w:rPr>
          <w:sz w:val="20"/>
          <w:szCs w:val="20"/>
        </w:rPr>
        <w:t>darbo</w:t>
      </w:r>
      <w:proofErr w:type="spellEnd"/>
      <w:r>
        <w:rPr>
          <w:sz w:val="20"/>
          <w:szCs w:val="20"/>
        </w:rPr>
        <w:t xml:space="preserve"> </w:t>
      </w:r>
      <w:proofErr w:type="spellStart"/>
      <w:r>
        <w:rPr>
          <w:sz w:val="20"/>
          <w:szCs w:val="20"/>
        </w:rPr>
        <w:t>metu</w:t>
      </w:r>
      <w:proofErr w:type="spellEnd"/>
      <w:r>
        <w:rPr>
          <w:sz w:val="20"/>
          <w:szCs w:val="20"/>
        </w:rPr>
        <w:t xml:space="preserve">, </w:t>
      </w:r>
      <w:proofErr w:type="spellStart"/>
      <w:r>
        <w:rPr>
          <w:sz w:val="20"/>
          <w:szCs w:val="20"/>
        </w:rPr>
        <w:t>nedelsiant</w:t>
      </w:r>
      <w:proofErr w:type="spellEnd"/>
      <w:r>
        <w:rPr>
          <w:sz w:val="20"/>
          <w:szCs w:val="20"/>
        </w:rPr>
        <w:t xml:space="preserve"> </w:t>
      </w:r>
      <w:proofErr w:type="spellStart"/>
      <w:r>
        <w:rPr>
          <w:sz w:val="20"/>
          <w:szCs w:val="20"/>
        </w:rPr>
        <w:t>išjunkite</w:t>
      </w:r>
      <w:proofErr w:type="spellEnd"/>
      <w:r>
        <w:rPr>
          <w:sz w:val="20"/>
          <w:szCs w:val="20"/>
        </w:rPr>
        <w:t xml:space="preserve"> </w:t>
      </w:r>
      <w:proofErr w:type="spellStart"/>
      <w:r>
        <w:rPr>
          <w:sz w:val="20"/>
          <w:szCs w:val="20"/>
        </w:rPr>
        <w:t>įrankį</w:t>
      </w:r>
      <w:proofErr w:type="spellEnd"/>
      <w:r>
        <w:rPr>
          <w:sz w:val="20"/>
          <w:szCs w:val="20"/>
        </w:rPr>
        <w:t xml:space="preserve"> </w:t>
      </w:r>
      <w:proofErr w:type="spellStart"/>
      <w:r>
        <w:rPr>
          <w:sz w:val="20"/>
          <w:szCs w:val="20"/>
        </w:rPr>
        <w:t>ir</w:t>
      </w:r>
      <w:proofErr w:type="spellEnd"/>
      <w:r>
        <w:rPr>
          <w:sz w:val="20"/>
          <w:szCs w:val="20"/>
        </w:rPr>
        <w:t xml:space="preserve"> </w:t>
      </w:r>
      <w:proofErr w:type="spellStart"/>
      <w:r>
        <w:rPr>
          <w:sz w:val="20"/>
          <w:szCs w:val="20"/>
        </w:rPr>
        <w:t>ištraukite</w:t>
      </w:r>
      <w:proofErr w:type="spellEnd"/>
      <w:r>
        <w:rPr>
          <w:sz w:val="20"/>
          <w:szCs w:val="20"/>
        </w:rPr>
        <w:t xml:space="preserve"> </w:t>
      </w:r>
      <w:proofErr w:type="spellStart"/>
      <w:r>
        <w:rPr>
          <w:sz w:val="20"/>
          <w:szCs w:val="20"/>
        </w:rPr>
        <w:t>kyštuką</w:t>
      </w:r>
      <w:proofErr w:type="spellEnd"/>
      <w:r>
        <w:rPr>
          <w:sz w:val="20"/>
          <w:szCs w:val="20"/>
        </w:rPr>
        <w:t xml:space="preserve"> </w:t>
      </w:r>
      <w:proofErr w:type="spellStart"/>
      <w:r>
        <w:rPr>
          <w:sz w:val="20"/>
          <w:szCs w:val="20"/>
        </w:rPr>
        <w:t>iš</w:t>
      </w:r>
      <w:proofErr w:type="spellEnd"/>
      <w:r>
        <w:rPr>
          <w:sz w:val="20"/>
          <w:szCs w:val="20"/>
        </w:rPr>
        <w:t xml:space="preserve"> </w:t>
      </w:r>
      <w:proofErr w:type="spellStart"/>
      <w:r>
        <w:rPr>
          <w:sz w:val="20"/>
          <w:szCs w:val="20"/>
        </w:rPr>
        <w:t>elektros</w:t>
      </w:r>
      <w:proofErr w:type="spellEnd"/>
      <w:r>
        <w:rPr>
          <w:sz w:val="20"/>
          <w:szCs w:val="20"/>
        </w:rPr>
        <w:t xml:space="preserve"> </w:t>
      </w:r>
      <w:proofErr w:type="spellStart"/>
      <w:r>
        <w:rPr>
          <w:sz w:val="20"/>
          <w:szCs w:val="20"/>
        </w:rPr>
        <w:t>tinklos</w:t>
      </w:r>
      <w:proofErr w:type="spellEnd"/>
      <w:r>
        <w:rPr>
          <w:sz w:val="20"/>
          <w:szCs w:val="20"/>
        </w:rPr>
        <w:t xml:space="preserve">. </w:t>
      </w:r>
      <w:proofErr w:type="spellStart"/>
      <w:r>
        <w:rPr>
          <w:sz w:val="20"/>
          <w:szCs w:val="20"/>
        </w:rPr>
        <w:t>Praneškite</w:t>
      </w:r>
      <w:proofErr w:type="spellEnd"/>
      <w:r>
        <w:rPr>
          <w:sz w:val="20"/>
          <w:szCs w:val="20"/>
        </w:rPr>
        <w:t xml:space="preserve"> </w:t>
      </w:r>
      <w:proofErr w:type="spellStart"/>
      <w:r>
        <w:rPr>
          <w:sz w:val="20"/>
          <w:szCs w:val="20"/>
        </w:rPr>
        <w:t>apie</w:t>
      </w:r>
      <w:proofErr w:type="spellEnd"/>
      <w:r>
        <w:rPr>
          <w:sz w:val="20"/>
          <w:szCs w:val="20"/>
        </w:rPr>
        <w:t xml:space="preserve"> </w:t>
      </w:r>
      <w:proofErr w:type="spellStart"/>
      <w:r>
        <w:rPr>
          <w:sz w:val="20"/>
          <w:szCs w:val="20"/>
        </w:rPr>
        <w:t>sugedusį</w:t>
      </w:r>
      <w:proofErr w:type="spellEnd"/>
      <w:r>
        <w:rPr>
          <w:sz w:val="20"/>
          <w:szCs w:val="20"/>
        </w:rPr>
        <w:t xml:space="preserve"> </w:t>
      </w:r>
      <w:proofErr w:type="spellStart"/>
      <w:r>
        <w:rPr>
          <w:sz w:val="20"/>
          <w:szCs w:val="20"/>
        </w:rPr>
        <w:t>elektros</w:t>
      </w:r>
      <w:proofErr w:type="spellEnd"/>
      <w:r>
        <w:rPr>
          <w:sz w:val="20"/>
          <w:szCs w:val="20"/>
        </w:rPr>
        <w:t xml:space="preserve"> </w:t>
      </w:r>
      <w:proofErr w:type="spellStart"/>
      <w:r>
        <w:rPr>
          <w:sz w:val="20"/>
          <w:szCs w:val="20"/>
        </w:rPr>
        <w:t>įrankį</w:t>
      </w:r>
      <w:proofErr w:type="spellEnd"/>
      <w:r>
        <w:rPr>
          <w:sz w:val="20"/>
          <w:szCs w:val="20"/>
        </w:rPr>
        <w:t xml:space="preserve"> </w:t>
      </w:r>
      <w:proofErr w:type="spellStart"/>
      <w:r>
        <w:rPr>
          <w:sz w:val="20"/>
          <w:szCs w:val="20"/>
        </w:rPr>
        <w:t>kitiems</w:t>
      </w:r>
      <w:proofErr w:type="spellEnd"/>
      <w:r>
        <w:rPr>
          <w:sz w:val="20"/>
          <w:szCs w:val="20"/>
        </w:rPr>
        <w:t xml:space="preserve"> </w:t>
      </w:r>
      <w:proofErr w:type="spellStart"/>
      <w:r>
        <w:rPr>
          <w:sz w:val="20"/>
          <w:szCs w:val="20"/>
        </w:rPr>
        <w:t>darbuotojams</w:t>
      </w:r>
      <w:proofErr w:type="spellEnd"/>
      <w:r>
        <w:rPr>
          <w:sz w:val="20"/>
          <w:szCs w:val="20"/>
        </w:rPr>
        <w:t xml:space="preserve"> </w:t>
      </w:r>
      <w:proofErr w:type="spellStart"/>
      <w:r w:rsidR="00911877">
        <w:rPr>
          <w:sz w:val="20"/>
          <w:szCs w:val="20"/>
        </w:rPr>
        <w:t>ir</w:t>
      </w:r>
      <w:proofErr w:type="spellEnd"/>
      <w:r w:rsidR="00911877">
        <w:rPr>
          <w:sz w:val="20"/>
          <w:szCs w:val="20"/>
        </w:rPr>
        <w:t xml:space="preserve"> </w:t>
      </w:r>
      <w:proofErr w:type="spellStart"/>
      <w:r w:rsidR="00911877">
        <w:rPr>
          <w:sz w:val="20"/>
          <w:szCs w:val="20"/>
        </w:rPr>
        <w:t>jį</w:t>
      </w:r>
      <w:proofErr w:type="spellEnd"/>
      <w:r w:rsidR="00911877">
        <w:rPr>
          <w:sz w:val="20"/>
          <w:szCs w:val="20"/>
        </w:rPr>
        <w:t xml:space="preserve"> </w:t>
      </w:r>
      <w:proofErr w:type="spellStart"/>
      <w:r w:rsidR="00911877">
        <w:rPr>
          <w:sz w:val="20"/>
          <w:szCs w:val="20"/>
        </w:rPr>
        <w:t>paž</w:t>
      </w:r>
      <w:r w:rsidR="00025A1E">
        <w:rPr>
          <w:sz w:val="20"/>
          <w:szCs w:val="20"/>
        </w:rPr>
        <w:t>ymėkite</w:t>
      </w:r>
      <w:proofErr w:type="spellEnd"/>
      <w:r w:rsidR="00025A1E">
        <w:rPr>
          <w:sz w:val="20"/>
          <w:szCs w:val="20"/>
        </w:rPr>
        <w:t xml:space="preserve">, </w:t>
      </w:r>
      <w:proofErr w:type="spellStart"/>
      <w:r w:rsidR="00025A1E">
        <w:rPr>
          <w:sz w:val="20"/>
          <w:szCs w:val="20"/>
        </w:rPr>
        <w:t>kad</w:t>
      </w:r>
      <w:proofErr w:type="spellEnd"/>
      <w:r w:rsidR="00025A1E">
        <w:rPr>
          <w:sz w:val="20"/>
          <w:szCs w:val="20"/>
        </w:rPr>
        <w:t xml:space="preserve"> </w:t>
      </w:r>
      <w:proofErr w:type="spellStart"/>
      <w:r w:rsidR="00025A1E">
        <w:rPr>
          <w:sz w:val="20"/>
          <w:szCs w:val="20"/>
        </w:rPr>
        <w:t>kiti</w:t>
      </w:r>
      <w:proofErr w:type="spellEnd"/>
      <w:r w:rsidR="00025A1E">
        <w:rPr>
          <w:sz w:val="20"/>
          <w:szCs w:val="20"/>
        </w:rPr>
        <w:t xml:space="preserve"> </w:t>
      </w:r>
      <w:proofErr w:type="spellStart"/>
      <w:r w:rsidR="00025A1E">
        <w:rPr>
          <w:sz w:val="20"/>
          <w:szCs w:val="20"/>
        </w:rPr>
        <w:t>darbuotojai</w:t>
      </w:r>
      <w:proofErr w:type="spellEnd"/>
      <w:r w:rsidR="00025A1E">
        <w:rPr>
          <w:sz w:val="20"/>
          <w:szCs w:val="20"/>
        </w:rPr>
        <w:t xml:space="preserve"> </w:t>
      </w:r>
      <w:proofErr w:type="spellStart"/>
      <w:r w:rsidR="00025A1E">
        <w:rPr>
          <w:sz w:val="20"/>
          <w:szCs w:val="20"/>
        </w:rPr>
        <w:t>įrankio</w:t>
      </w:r>
      <w:proofErr w:type="spellEnd"/>
      <w:r w:rsidR="00911877">
        <w:rPr>
          <w:sz w:val="20"/>
          <w:szCs w:val="20"/>
        </w:rPr>
        <w:t xml:space="preserve"> </w:t>
      </w:r>
      <w:proofErr w:type="spellStart"/>
      <w:r w:rsidR="00911877">
        <w:rPr>
          <w:sz w:val="20"/>
          <w:szCs w:val="20"/>
        </w:rPr>
        <w:t>nebenaudotų</w:t>
      </w:r>
      <w:proofErr w:type="spellEnd"/>
      <w:r w:rsidR="00911877">
        <w:rPr>
          <w:sz w:val="20"/>
          <w:szCs w:val="20"/>
        </w:rPr>
        <w:t>.</w:t>
      </w:r>
      <w:r w:rsidR="00911877">
        <w:rPr>
          <w:sz w:val="20"/>
          <w:lang w:val="nb-NO"/>
        </w:rPr>
        <w:t xml:space="preserve"> </w:t>
      </w:r>
    </w:p>
    <w:p w:rsidR="001D272F" w:rsidRDefault="001D272F" w:rsidP="000C0ADE">
      <w:pPr>
        <w:pStyle w:val="ListParagraph"/>
        <w:numPr>
          <w:ilvl w:val="1"/>
          <w:numId w:val="1"/>
        </w:numPr>
        <w:tabs>
          <w:tab w:val="left" w:pos="426"/>
        </w:tabs>
        <w:spacing w:before="120" w:after="120" w:line="245" w:lineRule="auto"/>
        <w:ind w:left="425" w:right="306" w:hanging="425"/>
        <w:jc w:val="both"/>
        <w:rPr>
          <w:sz w:val="20"/>
          <w:lang w:val="nb-NO"/>
        </w:rPr>
      </w:pPr>
      <w:r>
        <w:rPr>
          <w:sz w:val="20"/>
          <w:lang w:val="nb-NO"/>
        </w:rPr>
        <w:t>Visuomet naudokite apsaugines pirštines darbui su ašmenimis arba kitomis aštriomis medžiagomis. Pjūklo ašmenys turėtų būti laikomi apsauginiuose dėkluose jų nenaudojant darbo metu.</w:t>
      </w:r>
    </w:p>
    <w:p w:rsidR="00397E91" w:rsidRDefault="00397E91" w:rsidP="000C0ADE">
      <w:pPr>
        <w:pStyle w:val="ListParagraph"/>
        <w:numPr>
          <w:ilvl w:val="1"/>
          <w:numId w:val="1"/>
        </w:numPr>
        <w:spacing w:before="120" w:after="120" w:line="245" w:lineRule="auto"/>
        <w:ind w:left="425" w:right="306" w:hanging="425"/>
        <w:jc w:val="both"/>
        <w:rPr>
          <w:sz w:val="20"/>
          <w:lang w:val="nb-NO"/>
        </w:rPr>
      </w:pPr>
      <w:r>
        <w:rPr>
          <w:sz w:val="20"/>
          <w:lang w:val="nb-NO"/>
        </w:rPr>
        <w:t>Transportavimo metu įsitikinkite, kad viršutinė pjūklo disko dalis yra uždengta apsaugos. Taip pat naudokite apsaugas transportuodami kitus panašius įrankius su aštriais ašmenimis.</w:t>
      </w:r>
    </w:p>
    <w:p w:rsidR="001D272F" w:rsidRDefault="001D272F" w:rsidP="001D272F">
      <w:pPr>
        <w:pStyle w:val="ListParagraph"/>
        <w:rPr>
          <w:sz w:val="20"/>
          <w:lang w:val="nb-NO"/>
        </w:rPr>
      </w:pPr>
    </w:p>
    <w:p w:rsidR="00025A1E" w:rsidRPr="001D272F" w:rsidRDefault="00025A1E" w:rsidP="001D272F">
      <w:pPr>
        <w:pStyle w:val="ListParagraph"/>
        <w:rPr>
          <w:sz w:val="20"/>
          <w:lang w:val="nb-NO"/>
        </w:rPr>
      </w:pPr>
    </w:p>
    <w:p w:rsidR="000739FD" w:rsidRPr="000739FD" w:rsidRDefault="000739FD" w:rsidP="000739FD">
      <w:pPr>
        <w:pStyle w:val="Heading1"/>
        <w:numPr>
          <w:ilvl w:val="0"/>
          <w:numId w:val="1"/>
        </w:numPr>
        <w:rPr>
          <w:lang w:val="nb-NO"/>
        </w:rPr>
      </w:pPr>
      <w:r w:rsidRPr="000739FD">
        <w:rPr>
          <w:lang w:val="nb-NO"/>
        </w:rPr>
        <w:t>DARBAS SU ELEKTRINIAIS GRĘŽIMO ĮRANKIAIS</w:t>
      </w:r>
    </w:p>
    <w:p w:rsidR="000739FD" w:rsidRPr="00025A1E" w:rsidRDefault="000739FD" w:rsidP="00025A1E">
      <w:pPr>
        <w:pStyle w:val="ListParagraph"/>
        <w:rPr>
          <w:sz w:val="20"/>
          <w:lang w:val="nb-NO"/>
        </w:rPr>
      </w:pPr>
    </w:p>
    <w:p w:rsidR="000739FD" w:rsidRPr="00025A1E" w:rsidRDefault="000739FD" w:rsidP="00025A1E">
      <w:pPr>
        <w:pStyle w:val="ListParagraph"/>
        <w:rPr>
          <w:sz w:val="20"/>
          <w:lang w:val="nb-NO"/>
        </w:rPr>
      </w:pPr>
    </w:p>
    <w:p w:rsidR="00F01372" w:rsidRDefault="00F01372" w:rsidP="000C0ADE">
      <w:pPr>
        <w:pStyle w:val="ListParagraph"/>
        <w:numPr>
          <w:ilvl w:val="1"/>
          <w:numId w:val="1"/>
        </w:numPr>
        <w:tabs>
          <w:tab w:val="left" w:pos="717"/>
          <w:tab w:val="left" w:pos="718"/>
        </w:tabs>
        <w:spacing w:before="120" w:after="120"/>
        <w:ind w:left="720" w:hanging="578"/>
        <w:jc w:val="both"/>
        <w:rPr>
          <w:sz w:val="20"/>
        </w:rPr>
      </w:pPr>
      <w:proofErr w:type="spellStart"/>
      <w:r>
        <w:rPr>
          <w:sz w:val="20"/>
        </w:rPr>
        <w:t>Prieš</w:t>
      </w:r>
      <w:proofErr w:type="spellEnd"/>
      <w:r>
        <w:rPr>
          <w:sz w:val="20"/>
        </w:rPr>
        <w:t xml:space="preserve"> </w:t>
      </w:r>
      <w:proofErr w:type="spellStart"/>
      <w:r>
        <w:rPr>
          <w:sz w:val="20"/>
        </w:rPr>
        <w:t>pradedant</w:t>
      </w:r>
      <w:proofErr w:type="spellEnd"/>
      <w:r>
        <w:rPr>
          <w:sz w:val="20"/>
        </w:rPr>
        <w:t xml:space="preserve"> </w:t>
      </w:r>
      <w:proofErr w:type="spellStart"/>
      <w:r>
        <w:rPr>
          <w:sz w:val="20"/>
        </w:rPr>
        <w:t>darbą</w:t>
      </w:r>
      <w:proofErr w:type="spellEnd"/>
      <w:r>
        <w:rPr>
          <w:sz w:val="20"/>
        </w:rPr>
        <w:t xml:space="preserve"> </w:t>
      </w:r>
      <w:proofErr w:type="spellStart"/>
      <w:r w:rsidR="00025A1E">
        <w:rPr>
          <w:sz w:val="20"/>
        </w:rPr>
        <w:t>reikia</w:t>
      </w:r>
      <w:proofErr w:type="spellEnd"/>
      <w:r w:rsidR="00025A1E">
        <w:rPr>
          <w:sz w:val="20"/>
        </w:rPr>
        <w:t xml:space="preserve"> </w:t>
      </w:r>
      <w:proofErr w:type="spellStart"/>
      <w:r>
        <w:rPr>
          <w:sz w:val="20"/>
        </w:rPr>
        <w:t>įsitikinti</w:t>
      </w:r>
      <w:proofErr w:type="spellEnd"/>
      <w:r>
        <w:rPr>
          <w:sz w:val="20"/>
        </w:rPr>
        <w:t xml:space="preserve">, </w:t>
      </w:r>
      <w:proofErr w:type="spellStart"/>
      <w:r>
        <w:rPr>
          <w:sz w:val="20"/>
        </w:rPr>
        <w:t>kad</w:t>
      </w:r>
      <w:proofErr w:type="spellEnd"/>
      <w:r>
        <w:rPr>
          <w:sz w:val="20"/>
        </w:rPr>
        <w:t xml:space="preserve"> </w:t>
      </w:r>
      <w:proofErr w:type="spellStart"/>
      <w:r>
        <w:rPr>
          <w:sz w:val="20"/>
        </w:rPr>
        <w:t>įrankis</w:t>
      </w:r>
      <w:proofErr w:type="spellEnd"/>
      <w:r>
        <w:rPr>
          <w:sz w:val="20"/>
        </w:rPr>
        <w:t xml:space="preserve"> </w:t>
      </w:r>
      <w:proofErr w:type="spellStart"/>
      <w:r>
        <w:rPr>
          <w:sz w:val="20"/>
        </w:rPr>
        <w:t>nėra</w:t>
      </w:r>
      <w:proofErr w:type="spellEnd"/>
      <w:r>
        <w:rPr>
          <w:sz w:val="20"/>
        </w:rPr>
        <w:t xml:space="preserve"> </w:t>
      </w:r>
      <w:proofErr w:type="spellStart"/>
      <w:r>
        <w:rPr>
          <w:sz w:val="20"/>
        </w:rPr>
        <w:t>pažeistas</w:t>
      </w:r>
      <w:proofErr w:type="spellEnd"/>
      <w:r>
        <w:rPr>
          <w:sz w:val="20"/>
        </w:rPr>
        <w:t xml:space="preserve"> </w:t>
      </w:r>
      <w:proofErr w:type="spellStart"/>
      <w:r>
        <w:rPr>
          <w:sz w:val="20"/>
        </w:rPr>
        <w:t>ir</w:t>
      </w:r>
      <w:proofErr w:type="spellEnd"/>
      <w:r>
        <w:rPr>
          <w:sz w:val="20"/>
        </w:rPr>
        <w:t xml:space="preserve"> </w:t>
      </w:r>
      <w:proofErr w:type="spellStart"/>
      <w:r>
        <w:rPr>
          <w:sz w:val="20"/>
        </w:rPr>
        <w:t>įjungimo</w:t>
      </w:r>
      <w:proofErr w:type="spellEnd"/>
      <w:r>
        <w:rPr>
          <w:sz w:val="20"/>
        </w:rPr>
        <w:t>/</w:t>
      </w:r>
      <w:proofErr w:type="spellStart"/>
      <w:r>
        <w:rPr>
          <w:sz w:val="20"/>
        </w:rPr>
        <w:t>išjungimo</w:t>
      </w:r>
      <w:proofErr w:type="spellEnd"/>
      <w:r>
        <w:rPr>
          <w:sz w:val="20"/>
        </w:rPr>
        <w:t xml:space="preserve"> </w:t>
      </w:r>
      <w:proofErr w:type="spellStart"/>
      <w:r>
        <w:rPr>
          <w:sz w:val="20"/>
        </w:rPr>
        <w:t>mygtukai</w:t>
      </w:r>
      <w:proofErr w:type="spellEnd"/>
      <w:r>
        <w:rPr>
          <w:sz w:val="20"/>
        </w:rPr>
        <w:t xml:space="preserve"> </w:t>
      </w:r>
      <w:proofErr w:type="spellStart"/>
      <w:r>
        <w:rPr>
          <w:sz w:val="20"/>
        </w:rPr>
        <w:t>veikia</w:t>
      </w:r>
      <w:proofErr w:type="spellEnd"/>
      <w:r>
        <w:rPr>
          <w:sz w:val="20"/>
        </w:rPr>
        <w:t xml:space="preserve"> </w:t>
      </w:r>
      <w:proofErr w:type="spellStart"/>
      <w:r>
        <w:rPr>
          <w:sz w:val="20"/>
        </w:rPr>
        <w:t>tinkamai</w:t>
      </w:r>
      <w:proofErr w:type="spellEnd"/>
      <w:r>
        <w:rPr>
          <w:sz w:val="20"/>
        </w:rPr>
        <w:t>.</w:t>
      </w:r>
    </w:p>
    <w:p w:rsidR="000739FD" w:rsidRDefault="000739FD" w:rsidP="000C0ADE">
      <w:pPr>
        <w:pStyle w:val="ListParagraph"/>
        <w:numPr>
          <w:ilvl w:val="1"/>
          <w:numId w:val="1"/>
        </w:numPr>
        <w:tabs>
          <w:tab w:val="left" w:pos="717"/>
          <w:tab w:val="left" w:pos="718"/>
        </w:tabs>
        <w:spacing w:before="120" w:after="120"/>
        <w:ind w:left="720" w:hanging="578"/>
        <w:jc w:val="both"/>
        <w:rPr>
          <w:sz w:val="20"/>
        </w:rPr>
      </w:pPr>
      <w:proofErr w:type="spellStart"/>
      <w:r>
        <w:rPr>
          <w:sz w:val="20"/>
        </w:rPr>
        <w:t>Draudžiama</w:t>
      </w:r>
      <w:proofErr w:type="spellEnd"/>
      <w:r>
        <w:rPr>
          <w:sz w:val="20"/>
        </w:rPr>
        <w:t xml:space="preserve"> </w:t>
      </w:r>
      <w:proofErr w:type="spellStart"/>
      <w:r>
        <w:rPr>
          <w:sz w:val="20"/>
        </w:rPr>
        <w:t>gręžti</w:t>
      </w:r>
      <w:proofErr w:type="spellEnd"/>
      <w:r>
        <w:rPr>
          <w:spacing w:val="-4"/>
          <w:sz w:val="20"/>
        </w:rPr>
        <w:t xml:space="preserve"> </w:t>
      </w:r>
      <w:proofErr w:type="spellStart"/>
      <w:r>
        <w:rPr>
          <w:sz w:val="20"/>
        </w:rPr>
        <w:t>gilias</w:t>
      </w:r>
      <w:proofErr w:type="spellEnd"/>
      <w:r>
        <w:rPr>
          <w:spacing w:val="-3"/>
          <w:sz w:val="20"/>
        </w:rPr>
        <w:t xml:space="preserve"> </w:t>
      </w:r>
      <w:proofErr w:type="spellStart"/>
      <w:r>
        <w:rPr>
          <w:sz w:val="20"/>
        </w:rPr>
        <w:t>angas</w:t>
      </w:r>
      <w:proofErr w:type="spellEnd"/>
      <w:r>
        <w:rPr>
          <w:spacing w:val="-3"/>
          <w:sz w:val="20"/>
        </w:rPr>
        <w:t xml:space="preserve"> </w:t>
      </w:r>
      <w:proofErr w:type="spellStart"/>
      <w:r>
        <w:rPr>
          <w:sz w:val="20"/>
        </w:rPr>
        <w:t>konstrukcijose</w:t>
      </w:r>
      <w:proofErr w:type="spellEnd"/>
      <w:r>
        <w:rPr>
          <w:spacing w:val="-2"/>
          <w:sz w:val="20"/>
        </w:rPr>
        <w:t xml:space="preserve"> </w:t>
      </w:r>
      <w:proofErr w:type="spellStart"/>
      <w:r>
        <w:rPr>
          <w:sz w:val="20"/>
        </w:rPr>
        <w:t>ir</w:t>
      </w:r>
      <w:proofErr w:type="spellEnd"/>
      <w:r>
        <w:rPr>
          <w:spacing w:val="-2"/>
          <w:sz w:val="20"/>
        </w:rPr>
        <w:t xml:space="preserve"> </w:t>
      </w:r>
      <w:proofErr w:type="spellStart"/>
      <w:r>
        <w:rPr>
          <w:sz w:val="20"/>
        </w:rPr>
        <w:t>detalėse</w:t>
      </w:r>
      <w:proofErr w:type="spellEnd"/>
      <w:r>
        <w:rPr>
          <w:spacing w:val="-2"/>
          <w:sz w:val="20"/>
        </w:rPr>
        <w:t xml:space="preserve"> </w:t>
      </w:r>
      <w:proofErr w:type="spellStart"/>
      <w:r>
        <w:rPr>
          <w:sz w:val="20"/>
        </w:rPr>
        <w:t>iš</w:t>
      </w:r>
      <w:proofErr w:type="spellEnd"/>
      <w:r>
        <w:rPr>
          <w:spacing w:val="-3"/>
          <w:sz w:val="20"/>
        </w:rPr>
        <w:t xml:space="preserve"> </w:t>
      </w:r>
      <w:proofErr w:type="spellStart"/>
      <w:r>
        <w:rPr>
          <w:sz w:val="20"/>
        </w:rPr>
        <w:t>karto</w:t>
      </w:r>
      <w:proofErr w:type="spellEnd"/>
      <w:r>
        <w:rPr>
          <w:sz w:val="20"/>
        </w:rPr>
        <w:t>,</w:t>
      </w:r>
      <w:r>
        <w:rPr>
          <w:spacing w:val="-2"/>
          <w:sz w:val="20"/>
        </w:rPr>
        <w:t xml:space="preserve"> </w:t>
      </w:r>
      <w:proofErr w:type="spellStart"/>
      <w:r>
        <w:rPr>
          <w:sz w:val="20"/>
        </w:rPr>
        <w:t>neišimant</w:t>
      </w:r>
      <w:proofErr w:type="spellEnd"/>
      <w:r>
        <w:rPr>
          <w:spacing w:val="-3"/>
          <w:sz w:val="20"/>
        </w:rPr>
        <w:t xml:space="preserve"> </w:t>
      </w:r>
      <w:proofErr w:type="spellStart"/>
      <w:r>
        <w:rPr>
          <w:sz w:val="20"/>
        </w:rPr>
        <w:t>grąžto</w:t>
      </w:r>
      <w:proofErr w:type="spellEnd"/>
      <w:r>
        <w:rPr>
          <w:spacing w:val="-1"/>
          <w:sz w:val="20"/>
        </w:rPr>
        <w:t xml:space="preserve"> </w:t>
      </w:r>
      <w:proofErr w:type="spellStart"/>
      <w:r>
        <w:rPr>
          <w:sz w:val="20"/>
        </w:rPr>
        <w:t>ir</w:t>
      </w:r>
      <w:proofErr w:type="spellEnd"/>
      <w:r>
        <w:rPr>
          <w:spacing w:val="-2"/>
          <w:sz w:val="20"/>
        </w:rPr>
        <w:t xml:space="preserve"> </w:t>
      </w:r>
      <w:proofErr w:type="spellStart"/>
      <w:r>
        <w:rPr>
          <w:sz w:val="20"/>
        </w:rPr>
        <w:t>neišvalius</w:t>
      </w:r>
      <w:proofErr w:type="spellEnd"/>
      <w:r>
        <w:rPr>
          <w:spacing w:val="-3"/>
          <w:sz w:val="20"/>
        </w:rPr>
        <w:t xml:space="preserve"> </w:t>
      </w:r>
      <w:proofErr w:type="spellStart"/>
      <w:r>
        <w:rPr>
          <w:sz w:val="20"/>
        </w:rPr>
        <w:t>drožlių</w:t>
      </w:r>
      <w:proofErr w:type="spellEnd"/>
      <w:r>
        <w:rPr>
          <w:spacing w:val="-3"/>
          <w:sz w:val="20"/>
        </w:rPr>
        <w:t xml:space="preserve"> </w:t>
      </w:r>
      <w:proofErr w:type="spellStart"/>
      <w:r>
        <w:rPr>
          <w:sz w:val="20"/>
        </w:rPr>
        <w:t>ir</w:t>
      </w:r>
      <w:proofErr w:type="spellEnd"/>
      <w:r>
        <w:rPr>
          <w:spacing w:val="-2"/>
          <w:sz w:val="20"/>
        </w:rPr>
        <w:t xml:space="preserve"> </w:t>
      </w:r>
      <w:proofErr w:type="spellStart"/>
      <w:r>
        <w:rPr>
          <w:sz w:val="20"/>
        </w:rPr>
        <w:t>dulkių</w:t>
      </w:r>
      <w:proofErr w:type="spellEnd"/>
      <w:r>
        <w:rPr>
          <w:spacing w:val="-4"/>
          <w:sz w:val="20"/>
        </w:rPr>
        <w:t xml:space="preserve"> </w:t>
      </w:r>
      <w:proofErr w:type="spellStart"/>
      <w:r>
        <w:rPr>
          <w:sz w:val="20"/>
        </w:rPr>
        <w:t>iš</w:t>
      </w:r>
      <w:proofErr w:type="spellEnd"/>
      <w:r>
        <w:rPr>
          <w:spacing w:val="-3"/>
          <w:sz w:val="20"/>
        </w:rPr>
        <w:t xml:space="preserve"> </w:t>
      </w:r>
      <w:proofErr w:type="spellStart"/>
      <w:r>
        <w:rPr>
          <w:sz w:val="20"/>
        </w:rPr>
        <w:t>angos</w:t>
      </w:r>
      <w:proofErr w:type="spellEnd"/>
      <w:r>
        <w:rPr>
          <w:sz w:val="20"/>
        </w:rPr>
        <w:t>.</w:t>
      </w:r>
    </w:p>
    <w:p w:rsidR="000739FD" w:rsidRPr="000739FD" w:rsidRDefault="000739FD" w:rsidP="000C0ADE">
      <w:pPr>
        <w:pStyle w:val="ListParagraph"/>
        <w:numPr>
          <w:ilvl w:val="1"/>
          <w:numId w:val="1"/>
        </w:numPr>
        <w:tabs>
          <w:tab w:val="left" w:pos="717"/>
          <w:tab w:val="left" w:pos="718"/>
        </w:tabs>
        <w:spacing w:before="120" w:after="120"/>
        <w:ind w:left="720" w:hanging="578"/>
        <w:jc w:val="both"/>
        <w:rPr>
          <w:sz w:val="12"/>
          <w:lang w:val="nb-NO"/>
        </w:rPr>
      </w:pPr>
      <w:proofErr w:type="spellStart"/>
      <w:r w:rsidRPr="000739FD">
        <w:rPr>
          <w:sz w:val="20"/>
        </w:rPr>
        <w:t>Negalima</w:t>
      </w:r>
      <w:proofErr w:type="spellEnd"/>
      <w:r w:rsidRPr="000739FD">
        <w:rPr>
          <w:sz w:val="20"/>
        </w:rPr>
        <w:t xml:space="preserve"> </w:t>
      </w:r>
      <w:proofErr w:type="spellStart"/>
      <w:r w:rsidRPr="000739FD">
        <w:rPr>
          <w:sz w:val="20"/>
        </w:rPr>
        <w:t>gręžiant</w:t>
      </w:r>
      <w:proofErr w:type="spellEnd"/>
      <w:r w:rsidRPr="000739FD">
        <w:rPr>
          <w:sz w:val="20"/>
        </w:rPr>
        <w:t xml:space="preserve"> </w:t>
      </w:r>
      <w:proofErr w:type="spellStart"/>
      <w:r w:rsidRPr="000739FD">
        <w:rPr>
          <w:sz w:val="20"/>
        </w:rPr>
        <w:t>laikyti</w:t>
      </w:r>
      <w:proofErr w:type="spellEnd"/>
      <w:r w:rsidRPr="000739FD">
        <w:rPr>
          <w:sz w:val="20"/>
        </w:rPr>
        <w:t xml:space="preserve"> </w:t>
      </w:r>
      <w:proofErr w:type="spellStart"/>
      <w:r w:rsidRPr="000739FD">
        <w:rPr>
          <w:sz w:val="20"/>
        </w:rPr>
        <w:t>detales</w:t>
      </w:r>
      <w:proofErr w:type="spellEnd"/>
      <w:r w:rsidRPr="000739FD">
        <w:rPr>
          <w:spacing w:val="-4"/>
          <w:sz w:val="20"/>
        </w:rPr>
        <w:t xml:space="preserve"> </w:t>
      </w:r>
      <w:proofErr w:type="spellStart"/>
      <w:r w:rsidRPr="000739FD">
        <w:rPr>
          <w:sz w:val="20"/>
        </w:rPr>
        <w:t>rankomis</w:t>
      </w:r>
      <w:proofErr w:type="spellEnd"/>
      <w:r w:rsidRPr="000739FD">
        <w:rPr>
          <w:sz w:val="20"/>
        </w:rPr>
        <w:t xml:space="preserve"> </w:t>
      </w:r>
      <w:proofErr w:type="spellStart"/>
      <w:r w:rsidRPr="000739FD">
        <w:rPr>
          <w:sz w:val="20"/>
        </w:rPr>
        <w:t>arba</w:t>
      </w:r>
      <w:proofErr w:type="spellEnd"/>
      <w:r w:rsidRPr="000739FD">
        <w:rPr>
          <w:sz w:val="20"/>
        </w:rPr>
        <w:t xml:space="preserve"> </w:t>
      </w:r>
      <w:r w:rsidRPr="000739FD">
        <w:rPr>
          <w:sz w:val="20"/>
          <w:lang w:val="nb-NO"/>
        </w:rPr>
        <w:t>silpnai įtvirtintas detales prilaikyti</w:t>
      </w:r>
      <w:r w:rsidRPr="000739FD">
        <w:rPr>
          <w:spacing w:val="-5"/>
          <w:sz w:val="20"/>
          <w:lang w:val="nb-NO"/>
        </w:rPr>
        <w:t xml:space="preserve"> </w:t>
      </w:r>
      <w:r w:rsidRPr="000739FD">
        <w:rPr>
          <w:sz w:val="20"/>
          <w:lang w:val="nb-NO"/>
        </w:rPr>
        <w:t xml:space="preserve">rankomis.  Gręžiama medžiaga turi </w:t>
      </w:r>
      <w:r>
        <w:rPr>
          <w:sz w:val="20"/>
          <w:lang w:val="nb-NO"/>
        </w:rPr>
        <w:t>būti patikimai įtvirtinta.</w:t>
      </w:r>
    </w:p>
    <w:p w:rsidR="000739FD" w:rsidRDefault="00AC7BDB" w:rsidP="000C0ADE">
      <w:pPr>
        <w:pStyle w:val="ListParagraph"/>
        <w:numPr>
          <w:ilvl w:val="1"/>
          <w:numId w:val="1"/>
        </w:numPr>
        <w:tabs>
          <w:tab w:val="left" w:pos="717"/>
          <w:tab w:val="left" w:pos="718"/>
        </w:tabs>
        <w:spacing w:before="120" w:after="120"/>
        <w:ind w:left="720" w:hanging="578"/>
        <w:jc w:val="both"/>
        <w:rPr>
          <w:sz w:val="20"/>
          <w:lang w:val="nb-NO"/>
        </w:rPr>
      </w:pPr>
      <w:r>
        <w:rPr>
          <w:sz w:val="20"/>
          <w:lang w:val="nb-NO"/>
        </w:rPr>
        <w:t xml:space="preserve">Negalima </w:t>
      </w:r>
      <w:r w:rsidR="000739FD" w:rsidRPr="002D640A">
        <w:rPr>
          <w:sz w:val="20"/>
          <w:lang w:val="nb-NO"/>
        </w:rPr>
        <w:t xml:space="preserve">dirbti </w:t>
      </w:r>
      <w:r>
        <w:rPr>
          <w:sz w:val="20"/>
          <w:lang w:val="nb-NO"/>
        </w:rPr>
        <w:t xml:space="preserve">su buku, nusidėvėjusiu </w:t>
      </w:r>
      <w:r w:rsidR="000739FD" w:rsidRPr="002D640A">
        <w:rPr>
          <w:sz w:val="20"/>
          <w:lang w:val="nb-NO"/>
        </w:rPr>
        <w:t>grąžtu</w:t>
      </w:r>
      <w:r w:rsidR="0012058E">
        <w:rPr>
          <w:sz w:val="20"/>
          <w:lang w:val="nb-NO"/>
        </w:rPr>
        <w:t xml:space="preserve"> arba gražtu, turinčiu defektų. Toks grąžtas turi būti </w:t>
      </w:r>
      <w:r w:rsidR="0012058E">
        <w:rPr>
          <w:sz w:val="20"/>
          <w:lang w:val="nb-NO"/>
        </w:rPr>
        <w:lastRenderedPageBreak/>
        <w:t>nedelsiant pakeistas.</w:t>
      </w:r>
    </w:p>
    <w:p w:rsidR="0012058E" w:rsidRPr="002D640A" w:rsidRDefault="0012058E" w:rsidP="000C0ADE">
      <w:pPr>
        <w:pStyle w:val="ListParagraph"/>
        <w:numPr>
          <w:ilvl w:val="1"/>
          <w:numId w:val="1"/>
        </w:numPr>
        <w:tabs>
          <w:tab w:val="left" w:pos="718"/>
        </w:tabs>
        <w:spacing w:before="120" w:after="120"/>
        <w:ind w:left="720" w:hanging="578"/>
        <w:jc w:val="both"/>
        <w:rPr>
          <w:sz w:val="20"/>
          <w:lang w:val="nb-NO"/>
        </w:rPr>
      </w:pPr>
      <w:r>
        <w:rPr>
          <w:sz w:val="20"/>
          <w:lang w:val="nb-NO"/>
        </w:rPr>
        <w:t>Negalima šalinti d</w:t>
      </w:r>
      <w:r w:rsidRPr="002D640A">
        <w:rPr>
          <w:sz w:val="20"/>
          <w:lang w:val="nb-NO"/>
        </w:rPr>
        <w:t>rožl</w:t>
      </w:r>
      <w:r>
        <w:rPr>
          <w:sz w:val="20"/>
          <w:lang w:val="nb-NO"/>
        </w:rPr>
        <w:t>ių</w:t>
      </w:r>
      <w:r w:rsidRPr="002D640A">
        <w:rPr>
          <w:sz w:val="20"/>
          <w:lang w:val="nb-NO"/>
        </w:rPr>
        <w:t xml:space="preserve"> p</w:t>
      </w:r>
      <w:r>
        <w:rPr>
          <w:sz w:val="20"/>
          <w:lang w:val="nb-NO"/>
        </w:rPr>
        <w:t xml:space="preserve">učiant </w:t>
      </w:r>
      <w:r w:rsidRPr="002D640A">
        <w:rPr>
          <w:sz w:val="20"/>
          <w:lang w:val="nb-NO"/>
        </w:rPr>
        <w:t xml:space="preserve">burna </w:t>
      </w:r>
      <w:r>
        <w:rPr>
          <w:sz w:val="20"/>
          <w:lang w:val="nb-NO"/>
        </w:rPr>
        <w:t>valant rankomis. Tam yra naudojami vakuminiais siurbliai arba valymo šepečiai.</w:t>
      </w:r>
    </w:p>
    <w:p w:rsidR="00397E91" w:rsidRDefault="00397E91" w:rsidP="00397E91">
      <w:pPr>
        <w:pStyle w:val="ListParagraph"/>
      </w:pPr>
    </w:p>
    <w:p w:rsidR="00025A1E" w:rsidRDefault="00025A1E" w:rsidP="00397E91">
      <w:pPr>
        <w:pStyle w:val="ListParagraph"/>
      </w:pPr>
    </w:p>
    <w:p w:rsidR="00F01372" w:rsidRPr="00F01372" w:rsidRDefault="00E2525D" w:rsidP="00F01372">
      <w:pPr>
        <w:pStyle w:val="Heading1"/>
        <w:numPr>
          <w:ilvl w:val="0"/>
          <w:numId w:val="1"/>
        </w:numPr>
        <w:rPr>
          <w:lang w:val="nb-NO"/>
        </w:rPr>
      </w:pPr>
      <w:r>
        <w:rPr>
          <w:lang w:val="nb-NO"/>
        </w:rPr>
        <w:t xml:space="preserve">DARBAS SU ELEKTRINIU </w:t>
      </w:r>
      <w:r w:rsidRPr="00F01372">
        <w:rPr>
          <w:lang w:val="nb-NO"/>
        </w:rPr>
        <w:t>OBLIUMI</w:t>
      </w:r>
    </w:p>
    <w:p w:rsidR="00F01372" w:rsidRDefault="00F01372" w:rsidP="00025A1E">
      <w:pPr>
        <w:pStyle w:val="ListParagraph"/>
      </w:pPr>
    </w:p>
    <w:p w:rsidR="00025A1E" w:rsidRPr="00025A1E" w:rsidRDefault="00025A1E" w:rsidP="00025A1E">
      <w:pPr>
        <w:pStyle w:val="ListParagraph"/>
      </w:pPr>
    </w:p>
    <w:p w:rsidR="00F01372" w:rsidRDefault="00E2525D" w:rsidP="000C0ADE">
      <w:pPr>
        <w:pStyle w:val="ListParagraph"/>
        <w:numPr>
          <w:ilvl w:val="1"/>
          <w:numId w:val="1"/>
        </w:numPr>
        <w:tabs>
          <w:tab w:val="left" w:pos="718"/>
        </w:tabs>
        <w:spacing w:before="120" w:after="120"/>
        <w:jc w:val="both"/>
        <w:rPr>
          <w:sz w:val="20"/>
          <w:lang w:val="nb-NO"/>
        </w:rPr>
      </w:pPr>
      <w:r w:rsidRPr="00E2525D">
        <w:rPr>
          <w:sz w:val="20"/>
          <w:lang w:val="nb-NO"/>
        </w:rPr>
        <w:t xml:space="preserve">Prieš pradedant darbą </w:t>
      </w:r>
      <w:r w:rsidR="00025A1E">
        <w:rPr>
          <w:sz w:val="20"/>
          <w:lang w:val="nb-NO"/>
        </w:rPr>
        <w:t xml:space="preserve">reikia </w:t>
      </w:r>
      <w:r w:rsidRPr="00E2525D">
        <w:rPr>
          <w:sz w:val="20"/>
          <w:lang w:val="nb-NO"/>
        </w:rPr>
        <w:t>įsitikinti, kad įrankis nėra pažeistas ir įjungimo/išjungimo mygtukai veikia tinkamai.</w:t>
      </w:r>
    </w:p>
    <w:p w:rsidR="00E2525D" w:rsidRPr="00E2525D" w:rsidRDefault="00E2525D" w:rsidP="000C0ADE">
      <w:pPr>
        <w:pStyle w:val="ListParagraph"/>
        <w:numPr>
          <w:ilvl w:val="1"/>
          <w:numId w:val="1"/>
        </w:numPr>
        <w:tabs>
          <w:tab w:val="left" w:pos="718"/>
        </w:tabs>
        <w:spacing w:before="120" w:after="120"/>
        <w:jc w:val="both"/>
        <w:rPr>
          <w:sz w:val="20"/>
          <w:lang w:val="nb-NO"/>
        </w:rPr>
      </w:pPr>
      <w:r w:rsidRPr="00E2525D">
        <w:rPr>
          <w:sz w:val="20"/>
          <w:lang w:val="nb-NO"/>
        </w:rPr>
        <w:t>Draudžiama dirbti su nuskilusiais ir blogai įtvirtintais peiliais.</w:t>
      </w:r>
      <w:r w:rsidR="00F06489">
        <w:rPr>
          <w:sz w:val="20"/>
          <w:lang w:val="nb-NO"/>
        </w:rPr>
        <w:t xml:space="preserve"> Pažeisti peiliai turi būti pakeisti vadovaujantis instrukcija.</w:t>
      </w:r>
    </w:p>
    <w:p w:rsidR="00E2525D" w:rsidRPr="00E2525D" w:rsidRDefault="00F06489" w:rsidP="000C0ADE">
      <w:pPr>
        <w:pStyle w:val="ListParagraph"/>
        <w:numPr>
          <w:ilvl w:val="1"/>
          <w:numId w:val="1"/>
        </w:numPr>
        <w:tabs>
          <w:tab w:val="left" w:pos="718"/>
        </w:tabs>
        <w:spacing w:before="120" w:after="120"/>
        <w:jc w:val="both"/>
        <w:rPr>
          <w:sz w:val="20"/>
          <w:lang w:val="nb-NO"/>
        </w:rPr>
      </w:pPr>
      <w:r>
        <w:rPr>
          <w:sz w:val="20"/>
          <w:lang w:val="nb-NO"/>
        </w:rPr>
        <w:t>Negalima p</w:t>
      </w:r>
      <w:r w:rsidR="00E2525D" w:rsidRPr="00E2525D">
        <w:rPr>
          <w:sz w:val="20"/>
          <w:lang w:val="nb-NO"/>
        </w:rPr>
        <w:t>alikti įjunt</w:t>
      </w:r>
      <w:r>
        <w:rPr>
          <w:sz w:val="20"/>
          <w:lang w:val="nb-NO"/>
        </w:rPr>
        <w:t>o</w:t>
      </w:r>
      <w:r w:rsidR="00E2525D" w:rsidRPr="00E2525D">
        <w:rPr>
          <w:sz w:val="20"/>
          <w:lang w:val="nb-NO"/>
        </w:rPr>
        <w:t xml:space="preserve"> rankin</w:t>
      </w:r>
      <w:r>
        <w:rPr>
          <w:sz w:val="20"/>
          <w:lang w:val="nb-NO"/>
        </w:rPr>
        <w:t>io</w:t>
      </w:r>
      <w:r w:rsidR="00E2525D" w:rsidRPr="00E2525D">
        <w:rPr>
          <w:sz w:val="20"/>
          <w:lang w:val="nb-NO"/>
        </w:rPr>
        <w:t xml:space="preserve"> obli</w:t>
      </w:r>
      <w:r>
        <w:rPr>
          <w:sz w:val="20"/>
          <w:lang w:val="nb-NO"/>
        </w:rPr>
        <w:t>aus</w:t>
      </w:r>
      <w:r w:rsidR="00025A1E">
        <w:rPr>
          <w:sz w:val="20"/>
          <w:lang w:val="nb-NO"/>
        </w:rPr>
        <w:t xml:space="preserve"> ant žemės ar kito darbinio paviršiaus.</w:t>
      </w:r>
    </w:p>
    <w:p w:rsidR="00E2525D" w:rsidRDefault="00F06489" w:rsidP="000C0ADE">
      <w:pPr>
        <w:pStyle w:val="ListParagraph"/>
        <w:numPr>
          <w:ilvl w:val="1"/>
          <w:numId w:val="1"/>
        </w:numPr>
        <w:tabs>
          <w:tab w:val="left" w:pos="718"/>
        </w:tabs>
        <w:spacing w:before="120" w:after="120"/>
        <w:jc w:val="both"/>
        <w:rPr>
          <w:sz w:val="20"/>
          <w:lang w:val="nb-NO"/>
        </w:rPr>
      </w:pPr>
      <w:r>
        <w:rPr>
          <w:sz w:val="20"/>
          <w:lang w:val="nb-NO"/>
        </w:rPr>
        <w:t>Draudžiama v</w:t>
      </w:r>
      <w:r w:rsidR="00E2525D" w:rsidRPr="00E2525D">
        <w:rPr>
          <w:sz w:val="20"/>
          <w:lang w:val="nb-NO"/>
        </w:rPr>
        <w:t>alyti rankomis, pūsti burna susikaupusias drožles, dulkes</w:t>
      </w:r>
      <w:r>
        <w:rPr>
          <w:sz w:val="20"/>
          <w:lang w:val="nb-NO"/>
        </w:rPr>
        <w:t>. Tam naudokite pritaikytus valymo įrankius. Neatlikiti valymo darbų kai oblius yra pajungtas prie maitinimo šaltinio.</w:t>
      </w:r>
    </w:p>
    <w:p w:rsidR="00F06489" w:rsidRDefault="00F06489" w:rsidP="000C0ADE">
      <w:pPr>
        <w:pStyle w:val="ListParagraph"/>
        <w:numPr>
          <w:ilvl w:val="1"/>
          <w:numId w:val="1"/>
        </w:numPr>
        <w:tabs>
          <w:tab w:val="left" w:pos="718"/>
        </w:tabs>
        <w:spacing w:before="120" w:after="120"/>
        <w:jc w:val="both"/>
        <w:rPr>
          <w:sz w:val="20"/>
          <w:lang w:val="nb-NO"/>
        </w:rPr>
      </w:pPr>
      <w:r>
        <w:rPr>
          <w:sz w:val="20"/>
          <w:lang w:val="nb-NO"/>
        </w:rPr>
        <w:t>Naudokite gamintojo numatytas apsaugas darbo ir įrankio transportavimo metu.</w:t>
      </w:r>
    </w:p>
    <w:p w:rsidR="00E2525D" w:rsidRDefault="00E2525D" w:rsidP="000C0ADE">
      <w:pPr>
        <w:pStyle w:val="ListParagraph"/>
        <w:tabs>
          <w:tab w:val="left" w:pos="718"/>
        </w:tabs>
        <w:spacing w:before="120" w:after="120"/>
        <w:ind w:left="574" w:firstLine="0"/>
        <w:jc w:val="both"/>
        <w:rPr>
          <w:sz w:val="20"/>
          <w:lang w:val="nb-NO"/>
        </w:rPr>
      </w:pPr>
    </w:p>
    <w:p w:rsidR="00470D4B" w:rsidRDefault="00470D4B">
      <w:pPr>
        <w:pStyle w:val="BodyText"/>
        <w:spacing w:before="1"/>
        <w:rPr>
          <w:sz w:val="21"/>
        </w:rPr>
      </w:pPr>
    </w:p>
    <w:p w:rsidR="00025A1E" w:rsidRDefault="00025A1E">
      <w:pPr>
        <w:pStyle w:val="BodyText"/>
        <w:spacing w:before="1"/>
        <w:rPr>
          <w:sz w:val="21"/>
        </w:rPr>
      </w:pPr>
      <w:bookmarkStart w:id="0" w:name="_GoBack"/>
      <w:bookmarkEnd w:id="0"/>
    </w:p>
    <w:sectPr w:rsidR="00025A1E" w:rsidSect="00513DCB">
      <w:footerReference w:type="default" r:id="rId7"/>
      <w:pgSz w:w="11910" w:h="16850"/>
      <w:pgMar w:top="1440" w:right="1440" w:bottom="1440" w:left="1440" w:header="706" w:footer="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566" w:rsidRDefault="000D7566">
      <w:r>
        <w:separator/>
      </w:r>
    </w:p>
  </w:endnote>
  <w:endnote w:type="continuationSeparator" w:id="0">
    <w:p w:rsidR="000D7566" w:rsidRDefault="000D7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3601332"/>
      <w:docPartObj>
        <w:docPartGallery w:val="Page Numbers (Bottom of Page)"/>
        <w:docPartUnique/>
      </w:docPartObj>
    </w:sdtPr>
    <w:sdtEndPr>
      <w:rPr>
        <w:noProof/>
      </w:rPr>
    </w:sdtEndPr>
    <w:sdtContent>
      <w:p w:rsidR="00513DCB" w:rsidRDefault="00513DCB">
        <w:pPr>
          <w:pStyle w:val="Footer"/>
          <w:jc w:val="right"/>
        </w:pPr>
        <w:r>
          <w:fldChar w:fldCharType="begin"/>
        </w:r>
        <w:r>
          <w:instrText xml:space="preserve"> PAGE   \* MERGEFORMAT </w:instrText>
        </w:r>
        <w:r>
          <w:fldChar w:fldCharType="separate"/>
        </w:r>
        <w:r w:rsidR="00FF44A4">
          <w:rPr>
            <w:noProof/>
          </w:rPr>
          <w:t>1</w:t>
        </w:r>
        <w:r>
          <w:rPr>
            <w:noProof/>
          </w:rPr>
          <w:fldChar w:fldCharType="end"/>
        </w:r>
      </w:p>
    </w:sdtContent>
  </w:sdt>
  <w:p w:rsidR="00025A1E" w:rsidRDefault="00025A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566" w:rsidRDefault="000D7566">
      <w:r>
        <w:separator/>
      </w:r>
    </w:p>
  </w:footnote>
  <w:footnote w:type="continuationSeparator" w:id="0">
    <w:p w:rsidR="000D7566" w:rsidRDefault="000D75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2062C8"/>
    <w:multiLevelType w:val="multilevel"/>
    <w:tmpl w:val="4D7E6254"/>
    <w:lvl w:ilvl="0">
      <w:start w:val="1"/>
      <w:numFmt w:val="decimal"/>
      <w:lvlText w:val="%1."/>
      <w:lvlJc w:val="left"/>
      <w:pPr>
        <w:ind w:left="720" w:hanging="360"/>
      </w:pPr>
      <w:rPr>
        <w:rFonts w:hint="default"/>
      </w:rPr>
    </w:lvl>
    <w:lvl w:ilvl="1">
      <w:start w:val="1"/>
      <w:numFmt w:val="decimal"/>
      <w:isLgl/>
      <w:lvlText w:val="%1.%2"/>
      <w:lvlJc w:val="left"/>
      <w:pPr>
        <w:ind w:left="934" w:hanging="360"/>
      </w:pPr>
      <w:rPr>
        <w:rFonts w:hint="default"/>
      </w:rPr>
    </w:lvl>
    <w:lvl w:ilvl="2">
      <w:start w:val="1"/>
      <w:numFmt w:val="decimal"/>
      <w:isLgl/>
      <w:lvlText w:val="%1.%2.%3"/>
      <w:lvlJc w:val="left"/>
      <w:pPr>
        <w:ind w:left="1508" w:hanging="720"/>
      </w:pPr>
      <w:rPr>
        <w:rFonts w:hint="default"/>
      </w:rPr>
    </w:lvl>
    <w:lvl w:ilvl="3">
      <w:start w:val="1"/>
      <w:numFmt w:val="decimal"/>
      <w:isLgl/>
      <w:lvlText w:val="%1.%2.%3.%4"/>
      <w:lvlJc w:val="left"/>
      <w:pPr>
        <w:ind w:left="1722" w:hanging="720"/>
      </w:pPr>
      <w:rPr>
        <w:rFonts w:hint="default"/>
      </w:rPr>
    </w:lvl>
    <w:lvl w:ilvl="4">
      <w:start w:val="1"/>
      <w:numFmt w:val="decimal"/>
      <w:isLgl/>
      <w:lvlText w:val="%1.%2.%3.%4.%5"/>
      <w:lvlJc w:val="left"/>
      <w:pPr>
        <w:ind w:left="1936" w:hanging="720"/>
      </w:pPr>
      <w:rPr>
        <w:rFonts w:hint="default"/>
      </w:rPr>
    </w:lvl>
    <w:lvl w:ilvl="5">
      <w:start w:val="1"/>
      <w:numFmt w:val="decimal"/>
      <w:isLgl/>
      <w:lvlText w:val="%1.%2.%3.%4.%5.%6"/>
      <w:lvlJc w:val="left"/>
      <w:pPr>
        <w:ind w:left="2510" w:hanging="1080"/>
      </w:pPr>
      <w:rPr>
        <w:rFonts w:hint="default"/>
      </w:rPr>
    </w:lvl>
    <w:lvl w:ilvl="6">
      <w:start w:val="1"/>
      <w:numFmt w:val="decimal"/>
      <w:isLgl/>
      <w:lvlText w:val="%1.%2.%3.%4.%5.%6.%7"/>
      <w:lvlJc w:val="left"/>
      <w:pPr>
        <w:ind w:left="2724" w:hanging="1080"/>
      </w:pPr>
      <w:rPr>
        <w:rFonts w:hint="default"/>
      </w:rPr>
    </w:lvl>
    <w:lvl w:ilvl="7">
      <w:start w:val="1"/>
      <w:numFmt w:val="decimal"/>
      <w:isLgl/>
      <w:lvlText w:val="%1.%2.%3.%4.%5.%6.%7.%8"/>
      <w:lvlJc w:val="left"/>
      <w:pPr>
        <w:ind w:left="3298" w:hanging="1440"/>
      </w:pPr>
      <w:rPr>
        <w:rFonts w:hint="default"/>
      </w:rPr>
    </w:lvl>
    <w:lvl w:ilvl="8">
      <w:start w:val="1"/>
      <w:numFmt w:val="decimal"/>
      <w:isLgl/>
      <w:lvlText w:val="%1.%2.%3.%4.%5.%6.%7.%8.%9"/>
      <w:lvlJc w:val="left"/>
      <w:pPr>
        <w:ind w:left="3512" w:hanging="1440"/>
      </w:pPr>
      <w:rPr>
        <w:rFonts w:hint="default"/>
      </w:rPr>
    </w:lvl>
  </w:abstractNum>
  <w:abstractNum w:abstractNumId="1" w15:restartNumberingAfterBreak="0">
    <w:nsid w:val="4BC9264B"/>
    <w:multiLevelType w:val="multilevel"/>
    <w:tmpl w:val="11FEABCC"/>
    <w:lvl w:ilvl="0">
      <w:start w:val="1"/>
      <w:numFmt w:val="decimal"/>
      <w:lvlText w:val="%1."/>
      <w:lvlJc w:val="left"/>
      <w:pPr>
        <w:ind w:left="574" w:hanging="432"/>
      </w:pPr>
      <w:rPr>
        <w:rFonts w:hint="default"/>
        <w:spacing w:val="0"/>
        <w:w w:val="99"/>
      </w:rPr>
    </w:lvl>
    <w:lvl w:ilvl="1">
      <w:start w:val="1"/>
      <w:numFmt w:val="decimal"/>
      <w:lvlText w:val="%1.%2"/>
      <w:lvlJc w:val="left"/>
      <w:pPr>
        <w:ind w:left="718" w:hanging="576"/>
      </w:pPr>
      <w:rPr>
        <w:rFonts w:ascii="Times New Roman" w:eastAsia="Times New Roman" w:hAnsi="Times New Roman" w:cs="Times New Roman" w:hint="default"/>
        <w:spacing w:val="0"/>
        <w:w w:val="99"/>
        <w:sz w:val="20"/>
        <w:szCs w:val="20"/>
      </w:rPr>
    </w:lvl>
    <w:lvl w:ilvl="2">
      <w:numFmt w:val="bullet"/>
      <w:lvlText w:val="•"/>
      <w:lvlJc w:val="left"/>
      <w:pPr>
        <w:ind w:left="760" w:hanging="576"/>
      </w:pPr>
      <w:rPr>
        <w:rFonts w:hint="default"/>
      </w:rPr>
    </w:lvl>
    <w:lvl w:ilvl="3">
      <w:numFmt w:val="bullet"/>
      <w:lvlText w:val="•"/>
      <w:lvlJc w:val="left"/>
      <w:pPr>
        <w:ind w:left="1925" w:hanging="576"/>
      </w:pPr>
      <w:rPr>
        <w:rFonts w:hint="default"/>
      </w:rPr>
    </w:lvl>
    <w:lvl w:ilvl="4">
      <w:numFmt w:val="bullet"/>
      <w:lvlText w:val="•"/>
      <w:lvlJc w:val="left"/>
      <w:pPr>
        <w:ind w:left="3091" w:hanging="576"/>
      </w:pPr>
      <w:rPr>
        <w:rFonts w:hint="default"/>
      </w:rPr>
    </w:lvl>
    <w:lvl w:ilvl="5">
      <w:numFmt w:val="bullet"/>
      <w:lvlText w:val="•"/>
      <w:lvlJc w:val="left"/>
      <w:pPr>
        <w:ind w:left="4257" w:hanging="576"/>
      </w:pPr>
      <w:rPr>
        <w:rFonts w:hint="default"/>
      </w:rPr>
    </w:lvl>
    <w:lvl w:ilvl="6">
      <w:numFmt w:val="bullet"/>
      <w:lvlText w:val="•"/>
      <w:lvlJc w:val="left"/>
      <w:pPr>
        <w:ind w:left="5423" w:hanging="576"/>
      </w:pPr>
      <w:rPr>
        <w:rFonts w:hint="default"/>
      </w:rPr>
    </w:lvl>
    <w:lvl w:ilvl="7">
      <w:numFmt w:val="bullet"/>
      <w:lvlText w:val="•"/>
      <w:lvlJc w:val="left"/>
      <w:pPr>
        <w:ind w:left="6589" w:hanging="576"/>
      </w:pPr>
      <w:rPr>
        <w:rFonts w:hint="default"/>
      </w:rPr>
    </w:lvl>
    <w:lvl w:ilvl="8">
      <w:numFmt w:val="bullet"/>
      <w:lvlText w:val="•"/>
      <w:lvlJc w:val="left"/>
      <w:pPr>
        <w:ind w:left="7754" w:hanging="576"/>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D4B"/>
    <w:rsid w:val="00025A1E"/>
    <w:rsid w:val="000739FD"/>
    <w:rsid w:val="00075936"/>
    <w:rsid w:val="000778CD"/>
    <w:rsid w:val="000C0ADE"/>
    <w:rsid w:val="000D7566"/>
    <w:rsid w:val="0012058E"/>
    <w:rsid w:val="001D272F"/>
    <w:rsid w:val="00281295"/>
    <w:rsid w:val="002D640A"/>
    <w:rsid w:val="0032017C"/>
    <w:rsid w:val="00322EEE"/>
    <w:rsid w:val="003413AC"/>
    <w:rsid w:val="00377DE7"/>
    <w:rsid w:val="00397E91"/>
    <w:rsid w:val="00470D4B"/>
    <w:rsid w:val="004A66F3"/>
    <w:rsid w:val="00513DCB"/>
    <w:rsid w:val="0053380A"/>
    <w:rsid w:val="005B7FA9"/>
    <w:rsid w:val="00671544"/>
    <w:rsid w:val="006F0454"/>
    <w:rsid w:val="00753C84"/>
    <w:rsid w:val="007C36B9"/>
    <w:rsid w:val="008242B6"/>
    <w:rsid w:val="0083548C"/>
    <w:rsid w:val="00854DA9"/>
    <w:rsid w:val="00856866"/>
    <w:rsid w:val="00911877"/>
    <w:rsid w:val="00AC7BDB"/>
    <w:rsid w:val="00B44F68"/>
    <w:rsid w:val="00C710CE"/>
    <w:rsid w:val="00CB431B"/>
    <w:rsid w:val="00CB50CF"/>
    <w:rsid w:val="00CC0F7A"/>
    <w:rsid w:val="00CE4502"/>
    <w:rsid w:val="00D13814"/>
    <w:rsid w:val="00DB7940"/>
    <w:rsid w:val="00DF7B5E"/>
    <w:rsid w:val="00E2525D"/>
    <w:rsid w:val="00EF6689"/>
    <w:rsid w:val="00F01372"/>
    <w:rsid w:val="00F06489"/>
    <w:rsid w:val="00F32780"/>
    <w:rsid w:val="00F74F42"/>
    <w:rsid w:val="00F979E9"/>
    <w:rsid w:val="00FF44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853E03-BBC1-44ED-8779-194500FC9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720"/>
      <w:outlineLvl w:val="0"/>
    </w:pPr>
    <w:rPr>
      <w:sz w:val="24"/>
      <w:szCs w:val="24"/>
    </w:rPr>
  </w:style>
  <w:style w:type="paragraph" w:styleId="Heading2">
    <w:name w:val="heading 2"/>
    <w:basedOn w:val="Normal"/>
    <w:uiPriority w:val="1"/>
    <w:qFormat/>
    <w:pPr>
      <w:ind w:left="2008"/>
      <w:jc w:val="center"/>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718" w:hanging="57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75936"/>
    <w:pPr>
      <w:tabs>
        <w:tab w:val="center" w:pos="4513"/>
        <w:tab w:val="right" w:pos="9026"/>
      </w:tabs>
    </w:pPr>
  </w:style>
  <w:style w:type="character" w:customStyle="1" w:styleId="HeaderChar">
    <w:name w:val="Header Char"/>
    <w:basedOn w:val="DefaultParagraphFont"/>
    <w:link w:val="Header"/>
    <w:uiPriority w:val="99"/>
    <w:rsid w:val="00075936"/>
    <w:rPr>
      <w:rFonts w:ascii="Times New Roman" w:eastAsia="Times New Roman" w:hAnsi="Times New Roman" w:cs="Times New Roman"/>
    </w:rPr>
  </w:style>
  <w:style w:type="paragraph" w:styleId="Footer">
    <w:name w:val="footer"/>
    <w:basedOn w:val="Normal"/>
    <w:link w:val="FooterChar"/>
    <w:uiPriority w:val="99"/>
    <w:unhideWhenUsed/>
    <w:rsid w:val="00075936"/>
    <w:pPr>
      <w:tabs>
        <w:tab w:val="center" w:pos="4513"/>
        <w:tab w:val="right" w:pos="9026"/>
      </w:tabs>
    </w:pPr>
  </w:style>
  <w:style w:type="character" w:customStyle="1" w:styleId="FooterChar">
    <w:name w:val="Footer Char"/>
    <w:basedOn w:val="DefaultParagraphFont"/>
    <w:link w:val="Footer"/>
    <w:uiPriority w:val="99"/>
    <w:rsid w:val="0007593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3</Pages>
  <Words>1074</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Julius Simonavicius</dc:creator>
  <cp:lastModifiedBy>Julius Simonavicius</cp:lastModifiedBy>
  <cp:revision>13</cp:revision>
  <dcterms:created xsi:type="dcterms:W3CDTF">2018-09-18T12:02:00Z</dcterms:created>
  <dcterms:modified xsi:type="dcterms:W3CDTF">2018-09-20T12:33:00Z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2015-01-22T00:00:00Z</vt:filetime>
  </property>
  <property fmtid="{D5CDD505-2E9C-101B-9397-08002B2CF9AE}" pid="3" name="LastSaved">
    <vt:filetime>2018-09-18T00:00:00Z</vt:filetime>
  </property>
</Properties>
</file>